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7E5AF1" w14:textId="77777777" w:rsidR="008F3BAA" w:rsidRDefault="008368DB">
      <w:pPr>
        <w:spacing w:after="60"/>
        <w:jc w:val="center"/>
      </w:pPr>
      <w:r>
        <w:rPr>
          <w:rFonts w:ascii="Goudy Old Style" w:hAnsi="Goudy Old Style"/>
          <w:caps/>
          <w:color w:val="7F7F7F"/>
          <w:spacing w:val="20"/>
          <w:sz w:val="20"/>
          <w:szCs w:val="20"/>
        </w:rPr>
        <w:t>The Holy Bible  ·  King James Version</w:t>
      </w:r>
    </w:p>
    <w:p w14:paraId="4073AC89" w14:textId="77777777" w:rsidR="008F3BAA" w:rsidRDefault="008368DB">
      <w:pPr>
        <w:spacing w:after="200"/>
        <w:jc w:val="center"/>
      </w:pPr>
      <w:r>
        <w:rPr>
          <w:rFonts w:ascii="Goudy Old Style" w:hAnsi="Goudy Old Style"/>
          <w:b/>
          <w:color w:val="800000"/>
          <w:sz w:val="88"/>
          <w:szCs w:val="88"/>
        </w:rPr>
        <w:t>2 Thessalonians</w:t>
      </w:r>
    </w:p>
    <w:p w14:paraId="30AEED92" w14:textId="77777777" w:rsidR="008F3BAA" w:rsidRDefault="008368DB">
      <w:pPr>
        <w:spacing w:after="160"/>
        <w:jc w:val="center"/>
      </w:pPr>
      <w:r>
        <w:rPr>
          <w:noProof/>
        </w:rPr>
        <w:drawing>
          <wp:inline distT="0" distB="0" distL="0" distR="0" wp14:anchorId="6B825FE1" wp14:editId="03A523DE">
            <wp:extent cx="3901440" cy="5852160"/>
            <wp:effectExtent l="0" t="0" r="0" b="0"/>
            <wp:docPr id="9001" name="2 Thessalonians cover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1" name="2 Thessalonians cover picture"/>
                    <pic:cNvPicPr/>
                  </pic:nvPicPr>
                  <pic:blipFill>
                    <a:blip r:embed="rId8"/>
                    <a:stretch>
                      <a:fillRect/>
                    </a:stretch>
                  </pic:blipFill>
                  <pic:spPr>
                    <a:xfrm>
                      <a:off x="0" y="0"/>
                      <a:ext cx="3901440" cy="5852160"/>
                    </a:xfrm>
                    <a:prstGeom prst="rect">
                      <a:avLst/>
                    </a:prstGeom>
                    <a:ln w="12700">
                      <a:solidFill>
                        <a:srgbClr val="800000"/>
                      </a:solidFill>
                    </a:ln>
                  </pic:spPr>
                </pic:pic>
              </a:graphicData>
            </a:graphic>
          </wp:inline>
        </w:drawing>
      </w:r>
    </w:p>
    <w:p w14:paraId="41DCBFCC" w14:textId="77777777" w:rsidR="008F3BAA" w:rsidRDefault="008368DB">
      <w:pPr>
        <w:spacing w:after="100"/>
        <w:jc w:val="center"/>
      </w:pPr>
      <w:r>
        <w:rPr>
          <w:rFonts w:ascii="Goudy Old Style" w:hAnsi="Goudy Old Style"/>
          <w:i/>
          <w:color w:val="800000"/>
          <w:sz w:val="36"/>
          <w:szCs w:val="36"/>
        </w:rPr>
        <w:t>Be Not Weary in Well Doing</w:t>
      </w:r>
    </w:p>
    <w:p w14:paraId="4CB6D312" w14:textId="77777777" w:rsidR="008F3BAA" w:rsidRDefault="008368DB">
      <w:pPr>
        <w:spacing w:after="40"/>
        <w:ind w:left="1300" w:right="1300"/>
        <w:jc w:val="center"/>
      </w:pPr>
      <w:r>
        <w:rPr>
          <w:rFonts w:ascii="Goudy Old Style" w:hAnsi="Goudy Old Style"/>
          <w:i/>
          <w:color w:val="404040"/>
          <w:sz w:val="22"/>
          <w:szCs w:val="22"/>
        </w:rPr>
        <w:t>“But ye, brethren, be not weary in well doing.”</w:t>
      </w:r>
    </w:p>
    <w:p w14:paraId="1CCC2AD7" w14:textId="77777777" w:rsidR="008F3BAA" w:rsidRDefault="008368DB">
      <w:pPr>
        <w:spacing w:after="160"/>
        <w:jc w:val="center"/>
      </w:pPr>
      <w:r>
        <w:rPr>
          <w:rFonts w:ascii="Goudy Old Style" w:hAnsi="Goudy Old Style"/>
          <w:color w:val="404040"/>
          <w:sz w:val="20"/>
          <w:szCs w:val="20"/>
        </w:rPr>
        <w:t>2 Thessalonians 3:13</w:t>
      </w:r>
    </w:p>
    <w:p w14:paraId="5F9430A7" w14:textId="77777777" w:rsidR="008F3BAA" w:rsidRDefault="008368DB">
      <w:pPr>
        <w:pBdr>
          <w:top w:val="single" w:sz="8" w:space="6" w:color="800000"/>
        </w:pBdr>
        <w:spacing w:before="80"/>
        <w:jc w:val="center"/>
      </w:pPr>
      <w:r>
        <w:rPr>
          <w:rFonts w:ascii="Goudy Old Style" w:hAnsi="Goudy Old Style"/>
          <w:caps/>
          <w:color w:val="800000"/>
          <w:spacing w:val="10"/>
          <w:sz w:val="18"/>
          <w:szCs w:val="18"/>
        </w:rPr>
        <w:t>The Second Epistle of Paul the Apostle to the Thessalonians</w:t>
      </w:r>
      <w:r>
        <w:br/>
      </w:r>
      <w:r>
        <w:rPr>
          <w:rFonts w:ascii="Goudy Old Style" w:hAnsi="Goudy Old Style"/>
          <w:caps/>
          <w:color w:val="800000"/>
          <w:spacing w:val="10"/>
          <w:sz w:val="18"/>
          <w:szCs w:val="18"/>
        </w:rPr>
        <w:t>New Testament  ·  Paul’s Epistles</w:t>
      </w:r>
    </w:p>
    <w:p w14:paraId="07105222" w14:textId="77777777" w:rsidR="008F3BAA" w:rsidRDefault="008F3BAA">
      <w:pPr>
        <w:spacing w:line="20" w:lineRule="exact"/>
        <w:rPr>
          <w:sz w:val="2"/>
        </w:rPr>
        <w:sectPr w:rsidR="008F3BAA">
          <w:headerReference w:type="default" r:id="rId9"/>
          <w:footerReference w:type="default" r:id="rId10"/>
          <w:pgSz w:w="12240" w:h="15840" w:code="1"/>
          <w:pgMar w:top="1138" w:right="1138" w:bottom="1138" w:left="1138" w:header="720" w:footer="720" w:gutter="0"/>
          <w:paperSrc w:first="15" w:other="15"/>
          <w:pgNumType w:start="0"/>
          <w:cols w:space="720"/>
          <w:titlePg/>
          <w:docGrid w:linePitch="360"/>
        </w:sectPr>
      </w:pPr>
    </w:p>
    <w:p w14:paraId="365D3F99" w14:textId="77777777" w:rsidR="006650BC" w:rsidRPr="006650BC" w:rsidRDefault="00782FFA" w:rsidP="006650BC">
      <w:pPr>
        <w:pStyle w:val="TOCHeading"/>
        <w:jc w:val="center"/>
        <w:rPr>
          <w:b/>
          <w:color w:val="1F4E79" w:themeColor="accent1" w:themeShade="80"/>
        </w:rPr>
        <w:sectPr w:rsidR="006650BC" w:rsidRPr="006650BC">
          <w:headerReference w:type="default" r:id="rId11"/>
          <w:pgSz w:w="12240" w:h="15840" w:code="1"/>
          <w:pgMar w:top="1138" w:right="1138" w:bottom="1138" w:left="1138" w:header="720" w:footer="720" w:gutter="0"/>
          <w:paperSrc w:first="15" w:other="15"/>
          <w:cols w:space="720"/>
          <w:titlePg/>
          <w:docGrid w:linePitch="360"/>
        </w:sectPr>
      </w:pPr>
      <w:r w:rsidRPr="006650BC">
        <w:rPr>
          <w:b/>
          <w:color w:val="1F4E79" w:themeColor="accent1" w:themeShade="80"/>
        </w:rPr>
        <w:lastRenderedPageBreak/>
        <w:t>Contents</w:t>
      </w:r>
    </w:p>
    <w:p w14:paraId="64E3CDEB" w14:textId="7062C389" w:rsidR="008F3BAA" w:rsidRDefault="008368DB">
      <w:pPr>
        <w:pStyle w:val="TOC1"/>
        <w:tabs>
          <w:tab w:val="right" w:leader="dot" w:pos="4612"/>
        </w:tabs>
        <w:rPr>
          <w:noProof/>
          <w:sz w:val="22"/>
          <w:szCs w:val="22"/>
        </w:rPr>
      </w:pPr>
      <w:r>
        <w:fldChar w:fldCharType="begin"/>
      </w:r>
      <w:r>
        <w:instrText xml:space="preserve"> TOC \o "1-3" \h \z \u </w:instrText>
      </w:r>
      <w:r>
        <w:fldChar w:fldCharType="separate"/>
      </w:r>
      <w:hyperlink w:anchor="_Toc900000112" w:history="1">
        <w:r>
          <w:rPr>
            <w:rStyle w:val="Hyperlink"/>
            <w:noProof/>
          </w:rPr>
          <w:t>2 THESSALONIANS</w:t>
        </w:r>
        <w:r>
          <w:rPr>
            <w:noProof/>
            <w:webHidden/>
          </w:rPr>
          <w:tab/>
        </w:r>
        <w:r>
          <w:rPr>
            <w:noProof/>
            <w:webHidden/>
          </w:rPr>
          <w:fldChar w:fldCharType="begin"/>
        </w:r>
        <w:r>
          <w:rPr>
            <w:noProof/>
            <w:webHidden/>
          </w:rPr>
          <w:instrText xml:space="preserve"> PAGEREF _Toc900000112 \h </w:instrText>
        </w:r>
        <w:r>
          <w:rPr>
            <w:noProof/>
            <w:webHidden/>
          </w:rPr>
        </w:r>
        <w:r>
          <w:rPr>
            <w:noProof/>
            <w:webHidden/>
          </w:rPr>
          <w:fldChar w:fldCharType="separate"/>
        </w:r>
        <w:r w:rsidR="009C749A">
          <w:rPr>
            <w:noProof/>
            <w:webHidden/>
          </w:rPr>
          <w:t>2</w:t>
        </w:r>
        <w:r>
          <w:rPr>
            <w:noProof/>
            <w:webHidden/>
          </w:rPr>
          <w:fldChar w:fldCharType="end"/>
        </w:r>
      </w:hyperlink>
    </w:p>
    <w:p w14:paraId="125FAD34" w14:textId="17516163" w:rsidR="008F3BAA" w:rsidRDefault="008368DB">
      <w:pPr>
        <w:pStyle w:val="TOC2"/>
        <w:tabs>
          <w:tab w:val="right" w:leader="dot" w:pos="4612"/>
        </w:tabs>
        <w:rPr>
          <w:noProof/>
          <w:sz w:val="22"/>
          <w:szCs w:val="22"/>
        </w:rPr>
      </w:pPr>
      <w:hyperlink w:anchor="_Toc900000101" w:history="1">
        <w:r>
          <w:rPr>
            <w:rStyle w:val="Hyperlink"/>
            <w:noProof/>
          </w:rPr>
          <w:t>CHAPTER 1</w:t>
        </w:r>
        <w:r>
          <w:rPr>
            <w:noProof/>
            <w:webHidden/>
          </w:rPr>
          <w:tab/>
        </w:r>
        <w:r>
          <w:rPr>
            <w:noProof/>
            <w:webHidden/>
          </w:rPr>
          <w:fldChar w:fldCharType="begin"/>
        </w:r>
        <w:r>
          <w:rPr>
            <w:noProof/>
            <w:webHidden/>
          </w:rPr>
          <w:instrText xml:space="preserve"> PAGEREF _Toc900000101 \h </w:instrText>
        </w:r>
        <w:r>
          <w:rPr>
            <w:noProof/>
            <w:webHidden/>
          </w:rPr>
        </w:r>
        <w:r>
          <w:rPr>
            <w:noProof/>
            <w:webHidden/>
          </w:rPr>
          <w:fldChar w:fldCharType="separate"/>
        </w:r>
        <w:r w:rsidR="009C749A">
          <w:rPr>
            <w:noProof/>
            <w:webHidden/>
          </w:rPr>
          <w:t>2</w:t>
        </w:r>
        <w:r>
          <w:rPr>
            <w:noProof/>
            <w:webHidden/>
          </w:rPr>
          <w:fldChar w:fldCharType="end"/>
        </w:r>
      </w:hyperlink>
    </w:p>
    <w:p w14:paraId="7B846EE4" w14:textId="737123E6" w:rsidR="008F3BAA" w:rsidRDefault="008368DB">
      <w:pPr>
        <w:pStyle w:val="TOC3"/>
        <w:tabs>
          <w:tab w:val="right" w:leader="dot" w:pos="4612"/>
        </w:tabs>
        <w:rPr>
          <w:noProof/>
          <w:sz w:val="22"/>
          <w:szCs w:val="22"/>
        </w:rPr>
      </w:pPr>
      <w:hyperlink w:anchor="_Toc900000102" w:history="1">
        <w:r>
          <w:rPr>
            <w:rStyle w:val="Hyperlink"/>
            <w:noProof/>
          </w:rPr>
          <w:t>Greeting and Thanksgiving</w:t>
        </w:r>
        <w:r>
          <w:rPr>
            <w:noProof/>
            <w:webHidden/>
          </w:rPr>
          <w:tab/>
        </w:r>
        <w:r>
          <w:rPr>
            <w:noProof/>
            <w:webHidden/>
          </w:rPr>
          <w:fldChar w:fldCharType="begin"/>
        </w:r>
        <w:r>
          <w:rPr>
            <w:noProof/>
            <w:webHidden/>
          </w:rPr>
          <w:instrText xml:space="preserve"> PAGEREF _Toc900000102 \h </w:instrText>
        </w:r>
        <w:r>
          <w:rPr>
            <w:noProof/>
            <w:webHidden/>
          </w:rPr>
        </w:r>
        <w:r>
          <w:rPr>
            <w:noProof/>
            <w:webHidden/>
          </w:rPr>
          <w:fldChar w:fldCharType="separate"/>
        </w:r>
        <w:r w:rsidR="009C749A">
          <w:rPr>
            <w:noProof/>
            <w:webHidden/>
          </w:rPr>
          <w:t>2</w:t>
        </w:r>
        <w:r>
          <w:rPr>
            <w:noProof/>
            <w:webHidden/>
          </w:rPr>
          <w:fldChar w:fldCharType="end"/>
        </w:r>
      </w:hyperlink>
    </w:p>
    <w:p w14:paraId="229F1A37" w14:textId="1EDEF816" w:rsidR="008F3BAA" w:rsidRDefault="008368DB">
      <w:pPr>
        <w:pStyle w:val="TOC3"/>
        <w:tabs>
          <w:tab w:val="right" w:leader="dot" w:pos="4612"/>
        </w:tabs>
        <w:rPr>
          <w:noProof/>
          <w:sz w:val="22"/>
          <w:szCs w:val="22"/>
        </w:rPr>
      </w:pPr>
      <w:hyperlink w:anchor="_Toc900000103" w:history="1">
        <w:r>
          <w:rPr>
            <w:rStyle w:val="Hyperlink"/>
            <w:noProof/>
          </w:rPr>
          <w:t>Judgment at the Coming of Christ</w:t>
        </w:r>
        <w:r>
          <w:rPr>
            <w:noProof/>
            <w:webHidden/>
          </w:rPr>
          <w:tab/>
        </w:r>
        <w:r>
          <w:rPr>
            <w:noProof/>
            <w:webHidden/>
          </w:rPr>
          <w:fldChar w:fldCharType="begin"/>
        </w:r>
        <w:r>
          <w:rPr>
            <w:noProof/>
            <w:webHidden/>
          </w:rPr>
          <w:instrText xml:space="preserve"> PAGEREF _Toc900000103 \h </w:instrText>
        </w:r>
        <w:r>
          <w:rPr>
            <w:noProof/>
            <w:webHidden/>
          </w:rPr>
        </w:r>
        <w:r>
          <w:rPr>
            <w:noProof/>
            <w:webHidden/>
          </w:rPr>
          <w:fldChar w:fldCharType="separate"/>
        </w:r>
        <w:r w:rsidR="009C749A">
          <w:rPr>
            <w:noProof/>
            <w:webHidden/>
          </w:rPr>
          <w:t>2</w:t>
        </w:r>
        <w:r>
          <w:rPr>
            <w:noProof/>
            <w:webHidden/>
          </w:rPr>
          <w:fldChar w:fldCharType="end"/>
        </w:r>
      </w:hyperlink>
    </w:p>
    <w:p w14:paraId="4CBD6D59" w14:textId="3FFD6D2F" w:rsidR="008F3BAA" w:rsidRDefault="008368DB">
      <w:pPr>
        <w:pStyle w:val="TOC3"/>
        <w:tabs>
          <w:tab w:val="right" w:leader="dot" w:pos="4612"/>
        </w:tabs>
        <w:rPr>
          <w:noProof/>
          <w:sz w:val="22"/>
          <w:szCs w:val="22"/>
        </w:rPr>
      </w:pPr>
      <w:hyperlink w:anchor="_Toc900000104" w:history="1">
        <w:r>
          <w:rPr>
            <w:rStyle w:val="Hyperlink"/>
            <w:noProof/>
          </w:rPr>
          <w:t>Paul’s Prayer for Them</w:t>
        </w:r>
        <w:r>
          <w:rPr>
            <w:noProof/>
            <w:webHidden/>
          </w:rPr>
          <w:tab/>
        </w:r>
        <w:r>
          <w:rPr>
            <w:noProof/>
            <w:webHidden/>
          </w:rPr>
          <w:fldChar w:fldCharType="begin"/>
        </w:r>
        <w:r>
          <w:rPr>
            <w:noProof/>
            <w:webHidden/>
          </w:rPr>
          <w:instrText xml:space="preserve"> PAGEREF _Toc900000104 \h </w:instrText>
        </w:r>
        <w:r>
          <w:rPr>
            <w:noProof/>
            <w:webHidden/>
          </w:rPr>
        </w:r>
        <w:r>
          <w:rPr>
            <w:noProof/>
            <w:webHidden/>
          </w:rPr>
          <w:fldChar w:fldCharType="separate"/>
        </w:r>
        <w:r w:rsidR="009C749A">
          <w:rPr>
            <w:noProof/>
            <w:webHidden/>
          </w:rPr>
          <w:t>2</w:t>
        </w:r>
        <w:r>
          <w:rPr>
            <w:noProof/>
            <w:webHidden/>
          </w:rPr>
          <w:fldChar w:fldCharType="end"/>
        </w:r>
      </w:hyperlink>
    </w:p>
    <w:p w14:paraId="1A18C01B" w14:textId="64B29977" w:rsidR="008F3BAA" w:rsidRDefault="008368DB">
      <w:pPr>
        <w:pStyle w:val="TOC2"/>
        <w:tabs>
          <w:tab w:val="right" w:leader="dot" w:pos="4612"/>
        </w:tabs>
        <w:rPr>
          <w:noProof/>
          <w:sz w:val="22"/>
          <w:szCs w:val="22"/>
        </w:rPr>
      </w:pPr>
      <w:hyperlink w:anchor="_Toc900000105" w:history="1">
        <w:r>
          <w:rPr>
            <w:rStyle w:val="Hyperlink"/>
            <w:noProof/>
          </w:rPr>
          <w:t>CHAPTER 2</w:t>
        </w:r>
        <w:r>
          <w:rPr>
            <w:noProof/>
            <w:webHidden/>
          </w:rPr>
          <w:tab/>
        </w:r>
        <w:r>
          <w:rPr>
            <w:noProof/>
            <w:webHidden/>
          </w:rPr>
          <w:fldChar w:fldCharType="begin"/>
        </w:r>
        <w:r>
          <w:rPr>
            <w:noProof/>
            <w:webHidden/>
          </w:rPr>
          <w:instrText xml:space="preserve"> PAGEREF _Toc900000105 \h </w:instrText>
        </w:r>
        <w:r>
          <w:rPr>
            <w:noProof/>
            <w:webHidden/>
          </w:rPr>
        </w:r>
        <w:r>
          <w:rPr>
            <w:noProof/>
            <w:webHidden/>
          </w:rPr>
          <w:fldChar w:fldCharType="separate"/>
        </w:r>
        <w:r w:rsidR="009C749A">
          <w:rPr>
            <w:noProof/>
            <w:webHidden/>
          </w:rPr>
          <w:t>2</w:t>
        </w:r>
        <w:r>
          <w:rPr>
            <w:noProof/>
            <w:webHidden/>
          </w:rPr>
          <w:fldChar w:fldCharType="end"/>
        </w:r>
      </w:hyperlink>
    </w:p>
    <w:p w14:paraId="428E9E4E" w14:textId="783C0C85" w:rsidR="008F3BAA" w:rsidRDefault="008368DB">
      <w:pPr>
        <w:pStyle w:val="TOC3"/>
        <w:tabs>
          <w:tab w:val="right" w:leader="dot" w:pos="4612"/>
        </w:tabs>
        <w:rPr>
          <w:noProof/>
          <w:sz w:val="22"/>
          <w:szCs w:val="22"/>
        </w:rPr>
      </w:pPr>
      <w:hyperlink w:anchor="_Toc900000106" w:history="1">
        <w:r>
          <w:rPr>
            <w:rStyle w:val="Hyperlink"/>
            <w:noProof/>
          </w:rPr>
          <w:t>The Falling Away and the Man of Sin</w:t>
        </w:r>
        <w:r>
          <w:rPr>
            <w:noProof/>
            <w:webHidden/>
          </w:rPr>
          <w:tab/>
        </w:r>
        <w:r>
          <w:rPr>
            <w:noProof/>
            <w:webHidden/>
          </w:rPr>
          <w:fldChar w:fldCharType="begin"/>
        </w:r>
        <w:r>
          <w:rPr>
            <w:noProof/>
            <w:webHidden/>
          </w:rPr>
          <w:instrText xml:space="preserve"> PAGEREF _Toc900000106 \h </w:instrText>
        </w:r>
        <w:r>
          <w:rPr>
            <w:noProof/>
            <w:webHidden/>
          </w:rPr>
        </w:r>
        <w:r>
          <w:rPr>
            <w:noProof/>
            <w:webHidden/>
          </w:rPr>
          <w:fldChar w:fldCharType="separate"/>
        </w:r>
        <w:r w:rsidR="009C749A">
          <w:rPr>
            <w:noProof/>
            <w:webHidden/>
          </w:rPr>
          <w:t>2</w:t>
        </w:r>
        <w:r>
          <w:rPr>
            <w:noProof/>
            <w:webHidden/>
          </w:rPr>
          <w:fldChar w:fldCharType="end"/>
        </w:r>
      </w:hyperlink>
    </w:p>
    <w:p w14:paraId="745BEFA6" w14:textId="48F79C01" w:rsidR="008F3BAA" w:rsidRDefault="008368DB">
      <w:pPr>
        <w:pStyle w:val="TOC3"/>
        <w:tabs>
          <w:tab w:val="right" w:leader="dot" w:pos="4612"/>
        </w:tabs>
        <w:rPr>
          <w:noProof/>
          <w:sz w:val="22"/>
          <w:szCs w:val="22"/>
        </w:rPr>
      </w:pPr>
      <w:hyperlink w:anchor="_Toc900000107" w:history="1">
        <w:r>
          <w:rPr>
            <w:rStyle w:val="Hyperlink"/>
            <w:noProof/>
          </w:rPr>
          <w:t>Chosen to Salvation; Stand Fast</w:t>
        </w:r>
        <w:r>
          <w:rPr>
            <w:noProof/>
            <w:webHidden/>
          </w:rPr>
          <w:tab/>
        </w:r>
        <w:r>
          <w:rPr>
            <w:noProof/>
            <w:webHidden/>
          </w:rPr>
          <w:fldChar w:fldCharType="begin"/>
        </w:r>
        <w:r>
          <w:rPr>
            <w:noProof/>
            <w:webHidden/>
          </w:rPr>
          <w:instrText xml:space="preserve"> PAGEREF _Toc900000107 \h </w:instrText>
        </w:r>
        <w:r>
          <w:rPr>
            <w:noProof/>
            <w:webHidden/>
          </w:rPr>
        </w:r>
        <w:r>
          <w:rPr>
            <w:noProof/>
            <w:webHidden/>
          </w:rPr>
          <w:fldChar w:fldCharType="separate"/>
        </w:r>
        <w:r w:rsidR="009C749A">
          <w:rPr>
            <w:noProof/>
            <w:webHidden/>
          </w:rPr>
          <w:t>3</w:t>
        </w:r>
        <w:r>
          <w:rPr>
            <w:noProof/>
            <w:webHidden/>
          </w:rPr>
          <w:fldChar w:fldCharType="end"/>
        </w:r>
      </w:hyperlink>
    </w:p>
    <w:p w14:paraId="0605A0EE" w14:textId="6FE0D1C6" w:rsidR="008F3BAA" w:rsidRDefault="008368DB">
      <w:pPr>
        <w:pStyle w:val="TOC2"/>
        <w:tabs>
          <w:tab w:val="right" w:leader="dot" w:pos="4612"/>
        </w:tabs>
        <w:rPr>
          <w:noProof/>
          <w:sz w:val="22"/>
          <w:szCs w:val="22"/>
        </w:rPr>
      </w:pPr>
      <w:hyperlink w:anchor="_Toc900000108" w:history="1">
        <w:r>
          <w:rPr>
            <w:rStyle w:val="Hyperlink"/>
            <w:noProof/>
          </w:rPr>
          <w:t>CHAPTER 3</w:t>
        </w:r>
        <w:r>
          <w:rPr>
            <w:noProof/>
            <w:webHidden/>
          </w:rPr>
          <w:tab/>
        </w:r>
        <w:r>
          <w:rPr>
            <w:noProof/>
            <w:webHidden/>
          </w:rPr>
          <w:fldChar w:fldCharType="begin"/>
        </w:r>
        <w:r>
          <w:rPr>
            <w:noProof/>
            <w:webHidden/>
          </w:rPr>
          <w:instrText xml:space="preserve"> PAGEREF _Toc900000108 \h </w:instrText>
        </w:r>
        <w:r>
          <w:rPr>
            <w:noProof/>
            <w:webHidden/>
          </w:rPr>
        </w:r>
        <w:r>
          <w:rPr>
            <w:noProof/>
            <w:webHidden/>
          </w:rPr>
          <w:fldChar w:fldCharType="separate"/>
        </w:r>
        <w:r w:rsidR="009C749A">
          <w:rPr>
            <w:noProof/>
            <w:webHidden/>
          </w:rPr>
          <w:t>3</w:t>
        </w:r>
        <w:r>
          <w:rPr>
            <w:noProof/>
            <w:webHidden/>
          </w:rPr>
          <w:fldChar w:fldCharType="end"/>
        </w:r>
      </w:hyperlink>
    </w:p>
    <w:p w14:paraId="20FB740C" w14:textId="70654CD7" w:rsidR="008F3BAA" w:rsidRDefault="008368DB">
      <w:pPr>
        <w:pStyle w:val="TOC3"/>
        <w:tabs>
          <w:tab w:val="right" w:leader="dot" w:pos="4612"/>
        </w:tabs>
        <w:rPr>
          <w:noProof/>
          <w:sz w:val="22"/>
          <w:szCs w:val="22"/>
        </w:rPr>
      </w:pPr>
      <w:hyperlink w:anchor="_Toc900000109" w:history="1">
        <w:r>
          <w:rPr>
            <w:rStyle w:val="Hyperlink"/>
            <w:noProof/>
          </w:rPr>
          <w:t>Pray for Us</w:t>
        </w:r>
        <w:r>
          <w:rPr>
            <w:noProof/>
            <w:webHidden/>
          </w:rPr>
          <w:tab/>
        </w:r>
        <w:r>
          <w:rPr>
            <w:noProof/>
            <w:webHidden/>
          </w:rPr>
          <w:fldChar w:fldCharType="begin"/>
        </w:r>
        <w:r>
          <w:rPr>
            <w:noProof/>
            <w:webHidden/>
          </w:rPr>
          <w:instrText xml:space="preserve"> PAGEREF _Toc900000109 \h </w:instrText>
        </w:r>
        <w:r>
          <w:rPr>
            <w:noProof/>
            <w:webHidden/>
          </w:rPr>
        </w:r>
        <w:r>
          <w:rPr>
            <w:noProof/>
            <w:webHidden/>
          </w:rPr>
          <w:fldChar w:fldCharType="separate"/>
        </w:r>
        <w:r w:rsidR="009C749A">
          <w:rPr>
            <w:noProof/>
            <w:webHidden/>
          </w:rPr>
          <w:t>3</w:t>
        </w:r>
        <w:r>
          <w:rPr>
            <w:noProof/>
            <w:webHidden/>
          </w:rPr>
          <w:fldChar w:fldCharType="end"/>
        </w:r>
      </w:hyperlink>
    </w:p>
    <w:p w14:paraId="699FC2EE" w14:textId="2366EE87" w:rsidR="008F3BAA" w:rsidRDefault="008368DB">
      <w:pPr>
        <w:pStyle w:val="TOC3"/>
        <w:tabs>
          <w:tab w:val="right" w:leader="dot" w:pos="4612"/>
        </w:tabs>
        <w:rPr>
          <w:noProof/>
          <w:sz w:val="22"/>
          <w:szCs w:val="22"/>
        </w:rPr>
      </w:pPr>
      <w:hyperlink w:anchor="_Toc900000110" w:history="1">
        <w:r>
          <w:rPr>
            <w:rStyle w:val="Hyperlink"/>
            <w:noProof/>
          </w:rPr>
          <w:t>Warning Against Idleness</w:t>
        </w:r>
        <w:r>
          <w:rPr>
            <w:noProof/>
            <w:webHidden/>
          </w:rPr>
          <w:tab/>
        </w:r>
        <w:r>
          <w:rPr>
            <w:noProof/>
            <w:webHidden/>
          </w:rPr>
          <w:fldChar w:fldCharType="begin"/>
        </w:r>
        <w:r>
          <w:rPr>
            <w:noProof/>
            <w:webHidden/>
          </w:rPr>
          <w:instrText xml:space="preserve"> PAGEREF _Toc900000110 \h </w:instrText>
        </w:r>
        <w:r>
          <w:rPr>
            <w:noProof/>
            <w:webHidden/>
          </w:rPr>
        </w:r>
        <w:r>
          <w:rPr>
            <w:noProof/>
            <w:webHidden/>
          </w:rPr>
          <w:fldChar w:fldCharType="separate"/>
        </w:r>
        <w:r w:rsidR="009C749A">
          <w:rPr>
            <w:noProof/>
            <w:webHidden/>
          </w:rPr>
          <w:t>3</w:t>
        </w:r>
        <w:r>
          <w:rPr>
            <w:noProof/>
            <w:webHidden/>
          </w:rPr>
          <w:fldChar w:fldCharType="end"/>
        </w:r>
      </w:hyperlink>
    </w:p>
    <w:p w14:paraId="310604BF" w14:textId="515C963C" w:rsidR="008F3BAA" w:rsidRDefault="008368DB">
      <w:pPr>
        <w:pStyle w:val="TOC3"/>
        <w:tabs>
          <w:tab w:val="right" w:leader="dot" w:pos="4612"/>
        </w:tabs>
        <w:rPr>
          <w:noProof/>
          <w:sz w:val="22"/>
          <w:szCs w:val="22"/>
        </w:rPr>
      </w:pPr>
      <w:hyperlink w:anchor="_Toc900000111" w:history="1">
        <w:r>
          <w:rPr>
            <w:rStyle w:val="Hyperlink"/>
            <w:noProof/>
          </w:rPr>
          <w:t>Benediction</w:t>
        </w:r>
        <w:r>
          <w:rPr>
            <w:noProof/>
            <w:webHidden/>
          </w:rPr>
          <w:tab/>
        </w:r>
        <w:r>
          <w:rPr>
            <w:noProof/>
            <w:webHidden/>
          </w:rPr>
          <w:fldChar w:fldCharType="begin"/>
        </w:r>
        <w:r>
          <w:rPr>
            <w:noProof/>
            <w:webHidden/>
          </w:rPr>
          <w:instrText xml:space="preserve"> PAGEREF _Toc900000111 \h </w:instrText>
        </w:r>
        <w:r>
          <w:rPr>
            <w:noProof/>
            <w:webHidden/>
          </w:rPr>
        </w:r>
        <w:r>
          <w:rPr>
            <w:noProof/>
            <w:webHidden/>
          </w:rPr>
          <w:fldChar w:fldCharType="separate"/>
        </w:r>
        <w:r w:rsidR="009C749A">
          <w:rPr>
            <w:noProof/>
            <w:webHidden/>
          </w:rPr>
          <w:t>3</w:t>
        </w:r>
        <w:r>
          <w:rPr>
            <w:noProof/>
            <w:webHidden/>
          </w:rPr>
          <w:fldChar w:fldCharType="end"/>
        </w:r>
      </w:hyperlink>
    </w:p>
    <w:p w14:paraId="4B114C8B" w14:textId="77777777" w:rsidR="008F3BAA" w:rsidRDefault="008368DB">
      <w:pPr>
        <w:sectPr w:rsidR="008F3BAA">
          <w:headerReference w:type="default" r:id="rId12"/>
          <w:type w:val="continuous"/>
          <w:pgSz w:w="12240" w:h="15840" w:code="1"/>
          <w:pgMar w:top="1138" w:right="1138" w:bottom="1138" w:left="1138" w:header="720" w:footer="720" w:gutter="0"/>
          <w:paperSrc w:first="15" w:other="15"/>
          <w:cols w:num="2" w:sep="1" w:space="720"/>
          <w:titlePg/>
          <w:docGrid w:linePitch="360"/>
        </w:sectPr>
      </w:pPr>
      <w:r>
        <w:fldChar w:fldCharType="end"/>
      </w:r>
    </w:p>
    <w:p w14:paraId="71B2404B" w14:textId="77777777" w:rsidR="008F3BAA" w:rsidRDefault="008F3BAA">
      <w:pPr>
        <w:spacing w:line="14" w:lineRule="exact"/>
        <w:sectPr w:rsidR="008F3BAA" w:rsidSect="006650BC">
          <w:type w:val="continuous"/>
          <w:pgSz w:w="12240" w:h="15840" w:code="1"/>
          <w:pgMar w:top="1138" w:right="1138" w:bottom="1138" w:left="1138" w:header="720" w:footer="720" w:gutter="0"/>
          <w:paperSrc w:first="15" w:other="15"/>
          <w:cols w:num="2" w:sep="1" w:space="576"/>
          <w:titlePg/>
          <w:docGrid w:linePitch="360"/>
        </w:sectPr>
      </w:pPr>
    </w:p>
    <w:p w14:paraId="5E59683E" w14:textId="77777777" w:rsidR="008F3BAA" w:rsidRDefault="008368DB">
      <w:pPr>
        <w:jc w:val="center"/>
        <w:rPr>
          <w:sz w:val="48"/>
          <w:szCs w:val="32"/>
          <w:lang w:val="en-AU"/>
        </w:rPr>
      </w:pPr>
      <w:r>
        <w:br w:type="page"/>
      </w:r>
    </w:p>
    <w:p w14:paraId="2700FB0D" w14:textId="77777777" w:rsidR="008F3BAA" w:rsidRDefault="008368DB">
      <w:pPr>
        <w:jc w:val="center"/>
        <w:rPr>
          <w:sz w:val="22"/>
          <w:lang w:val="en-AU"/>
        </w:rPr>
      </w:pPr>
      <w:r>
        <w:rPr>
          <w:sz w:val="22"/>
          <w:lang w:val="en-AU"/>
        </w:rPr>
        <w:lastRenderedPageBreak/>
        <w:t>THE SECOND EPISTLE OF PAUL THE APOSTLE TO THE</w:t>
      </w:r>
    </w:p>
    <w:p w14:paraId="6BABE41B" w14:textId="77777777" w:rsidR="008F3BAA" w:rsidRDefault="008368DB">
      <w:pPr>
        <w:pBdr>
          <w:bottom w:val="single" w:sz="4" w:space="1" w:color="auto"/>
        </w:pBdr>
        <w:jc w:val="center"/>
        <w:outlineLvl w:val="0"/>
        <w:rPr>
          <w:sz w:val="48"/>
          <w:szCs w:val="32"/>
          <w:lang w:val="en-AU"/>
        </w:rPr>
      </w:pPr>
      <w:bookmarkStart w:id="0" w:name="_Toc900000112"/>
      <w:r>
        <w:rPr>
          <w:sz w:val="48"/>
          <w:szCs w:val="32"/>
          <w:lang w:val="en-AU"/>
        </w:rPr>
        <w:t>2 THESSALONIANS</w:t>
      </w:r>
      <w:bookmarkEnd w:id="0"/>
    </w:p>
    <w:p w14:paraId="3C5ADD77" w14:textId="77777777" w:rsidR="008F3BAA" w:rsidRDefault="008368DB">
      <w:pPr>
        <w:jc w:val="both"/>
        <w:rPr>
          <w:lang w:val="en-AU"/>
        </w:rPr>
      </w:pPr>
      <w:r>
        <w:t xml:space="preserve">   Paul wrote his second letter to the Thessalonians from Corinth not long after the first, about A.D. 54 by the chronology printed in the margins of many King James Bibles, with Silvanus and Timotheus joining in the greeting (1:1). The church was still suffering persecution, and some had been troubled “by spirit, nor by word, nor by letter as from us” (2:2), as though the day of Christ were already at hand, so that some had even stopped working.</w:t>
      </w:r>
    </w:p>
    <w:p w14:paraId="04EEE93D" w14:textId="77777777" w:rsidR="008F3BAA" w:rsidRDefault="008368DB">
      <w:pPr>
        <w:pBdr>
          <w:bottom w:val="single" w:sz="4" w:space="1" w:color="auto"/>
        </w:pBdr>
        <w:jc w:val="both"/>
        <w:rPr>
          <w:lang w:val="en-AU"/>
        </w:rPr>
      </w:pPr>
      <w:r>
        <w:t xml:space="preserve">   Paul comforts the persecuted saints with the promise that the Lord Jesus shall be “revealed from heaven with his mighty angels, in flaming fire taking vengeance on them that know not God” (1:7–8) (chapter 1). He then corrects their error: that day shall not come “except there come a falling away first, and that man of sin be revealed, the son of perdition; who opposeth and exalteth himself above all that is called God, or that is worshipped” (2:3–4), whom the Lord shall “destroy with the brightness of his coming” (2:8) (chapter 2). He closes by commanding the idle to work with quietness and eat their own bread, and encourages all: “be not weary in well doing” (3:13) (chapter 3). Ellen G. White explains the falling away foretold here in the early chapters of </w:t>
      </w:r>
      <w:r>
        <w:rPr>
          <w:i/>
        </w:rPr>
        <w:t>The Great Controversy</w:t>
      </w:r>
      <w:r>
        <w:t xml:space="preserve">, and describes these letters in </w:t>
      </w:r>
      <w:r>
        <w:rPr>
          <w:i/>
        </w:rPr>
        <w:t>The Acts of the Apostles</w:t>
      </w:r>
      <w:r>
        <w:t>, in the chapter “The Thessalonian Letters.”</w:t>
      </w:r>
    </w:p>
    <w:p w14:paraId="5AAA96C9" w14:textId="77777777" w:rsidR="0061082F" w:rsidRDefault="0061082F" w:rsidP="0061082F">
      <w:pPr>
        <w:jc w:val="center"/>
        <w:outlineLvl w:val="0"/>
        <w:rPr>
          <w:sz w:val="48"/>
          <w:szCs w:val="32"/>
          <w:lang w:val="en-AU"/>
        </w:rPr>
        <w:sectPr w:rsidR="0061082F" w:rsidSect="00C25D97">
          <w:type w:val="continuous"/>
          <w:pgSz w:w="12240" w:h="15840" w:code="1"/>
          <w:pgMar w:top="1138" w:right="1138" w:bottom="1138" w:left="1138" w:header="720" w:footer="720" w:gutter="0"/>
          <w:paperSrc w:first="15" w:other="15"/>
          <w:cols w:sep="1" w:space="576"/>
          <w:titlePg/>
          <w:docGrid w:linePitch="360"/>
        </w:sectPr>
      </w:pPr>
    </w:p>
    <w:p w14:paraId="5C7675D1" w14:textId="77777777" w:rsidR="008F3BAA" w:rsidRDefault="008368DB">
      <w:pPr>
        <w:pStyle w:val="Heading2"/>
      </w:pPr>
      <w:bookmarkStart w:id="1" w:name="_Toc900000101"/>
      <w:r>
        <w:t>CHAPTER 1</w:t>
      </w:r>
      <w:bookmarkEnd w:id="1"/>
    </w:p>
    <w:p w14:paraId="4792B6A8" w14:textId="77777777" w:rsidR="008F3BAA" w:rsidRDefault="008368DB">
      <w:pPr>
        <w:pStyle w:val="Pericope"/>
        <w:rPr>
          <w:lang w:val="en-AU"/>
        </w:rPr>
      </w:pPr>
      <w:bookmarkStart w:id="2" w:name="_Toc900000102"/>
      <w:r>
        <w:rPr>
          <w:lang w:val="en-AU"/>
        </w:rPr>
        <w:t>Greeting and Thanksgiving</w:t>
      </w:r>
      <w:bookmarkEnd w:id="2"/>
    </w:p>
    <w:p w14:paraId="62761BCD" w14:textId="77777777" w:rsidR="008F3BAA" w:rsidRDefault="008368D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P</w:t>
      </w:r>
    </w:p>
    <w:p w14:paraId="68158054" w14:textId="77777777" w:rsidR="008F3BAA" w:rsidRDefault="008368DB">
      <w:pPr>
        <w:widowControl w:val="0"/>
        <w:suppressAutoHyphens/>
        <w:jc w:val="both"/>
        <w:rPr>
          <w:szCs w:val="16"/>
          <w:lang w:val="en-AU"/>
        </w:rPr>
      </w:pPr>
      <w:r>
        <w:rPr>
          <w:szCs w:val="16"/>
          <w:lang w:val="en-AU"/>
        </w:rPr>
        <w:t>AUL, and Silvanus, and Timotheus, unto the church of the Thessalonians in God our Father and the Lord Jesus Christ:</w:t>
      </w:r>
    </w:p>
    <w:p w14:paraId="1BE91632" w14:textId="77777777" w:rsidR="008F3BAA" w:rsidRDefault="008368DB">
      <w:pPr>
        <w:widowControl w:val="0"/>
        <w:suppressAutoHyphens/>
        <w:jc w:val="both"/>
        <w:rPr>
          <w:szCs w:val="16"/>
          <w:lang w:val="en-AU"/>
        </w:rPr>
      </w:pPr>
      <w:r>
        <w:rPr>
          <w:b/>
          <w:color w:val="800000"/>
          <w:szCs w:val="16"/>
          <w:lang w:val="en-AU"/>
        </w:rPr>
        <w:t>2</w:t>
      </w:r>
      <w:r>
        <w:rPr>
          <w:szCs w:val="16"/>
          <w:lang w:val="en-AU"/>
        </w:rPr>
        <w:t xml:space="preserve"> Grace unto you, and peace, from God our Father and the Lord Jesus Christ.</w:t>
      </w:r>
    </w:p>
    <w:p w14:paraId="5805436B" w14:textId="77777777" w:rsidR="008F3BAA" w:rsidRDefault="008368DB">
      <w:pPr>
        <w:widowControl w:val="0"/>
        <w:suppressAutoHyphens/>
        <w:jc w:val="both"/>
        <w:rPr>
          <w:szCs w:val="16"/>
          <w:lang w:val="en-AU"/>
        </w:rPr>
      </w:pPr>
      <w:r>
        <w:rPr>
          <w:b/>
          <w:color w:val="800000"/>
          <w:szCs w:val="16"/>
          <w:lang w:val="en-AU"/>
        </w:rPr>
        <w:t>3</w:t>
      </w:r>
      <w:r>
        <w:rPr>
          <w:szCs w:val="16"/>
          <w:lang w:val="en-AU"/>
        </w:rPr>
        <w:t xml:space="preserve"> We are bound to thank God always for you, brethren, as it is meet, because that your faith groweth exceedingly, and the charity of every one of you all toward each other aboundeth;</w:t>
      </w:r>
    </w:p>
    <w:p w14:paraId="5CF8561B" w14:textId="77777777" w:rsidR="008F3BAA" w:rsidRDefault="008368DB">
      <w:pPr>
        <w:widowControl w:val="0"/>
        <w:suppressAutoHyphens/>
        <w:jc w:val="both"/>
        <w:rPr>
          <w:szCs w:val="16"/>
          <w:lang w:val="en-AU"/>
        </w:rPr>
      </w:pPr>
      <w:r>
        <w:rPr>
          <w:b/>
          <w:color w:val="800000"/>
          <w:szCs w:val="16"/>
          <w:lang w:val="en-AU"/>
        </w:rPr>
        <w:t>4</w:t>
      </w:r>
      <w:r>
        <w:rPr>
          <w:szCs w:val="16"/>
          <w:lang w:val="en-AU"/>
        </w:rPr>
        <w:t xml:space="preserve"> So that we ourselves glory in you in the churches of God for your patience and faith in all your persecutions and tribulations that ye endure:</w:t>
      </w:r>
    </w:p>
    <w:p w14:paraId="3E0C3BC6" w14:textId="77777777" w:rsidR="008F3BAA" w:rsidRDefault="008368DB">
      <w:pPr>
        <w:pStyle w:val="Pericope"/>
        <w:rPr>
          <w:lang w:val="en-AU"/>
        </w:rPr>
      </w:pPr>
      <w:bookmarkStart w:id="3" w:name="_Toc900000103"/>
      <w:r>
        <w:rPr>
          <w:lang w:val="en-AU"/>
        </w:rPr>
        <w:t>Judgment at the Coming of Christ</w:t>
      </w:r>
      <w:bookmarkEnd w:id="3"/>
    </w:p>
    <w:p w14:paraId="765DFF55" w14:textId="77777777" w:rsidR="008F3BAA" w:rsidRDefault="008368DB">
      <w:pPr>
        <w:widowControl w:val="0"/>
        <w:suppressAutoHyphens/>
        <w:jc w:val="both"/>
        <w:rPr>
          <w:szCs w:val="16"/>
          <w:lang w:val="en-AU"/>
        </w:rPr>
      </w:pPr>
      <w:r>
        <w:rPr>
          <w:b/>
          <w:color w:val="800000"/>
          <w:szCs w:val="16"/>
          <w:lang w:val="en-AU"/>
        </w:rPr>
        <w:t>5</w:t>
      </w:r>
      <w:r>
        <w:rPr>
          <w:szCs w:val="16"/>
          <w:lang w:val="en-AU"/>
        </w:rPr>
        <w:t xml:space="preserve"> </w:t>
      </w:r>
      <w:r>
        <w:rPr>
          <w:i/>
          <w:szCs w:val="16"/>
          <w:lang w:val="en-AU"/>
        </w:rPr>
        <w:t>Which</w:t>
      </w:r>
      <w:r>
        <w:rPr>
          <w:szCs w:val="16"/>
          <w:lang w:val="en-AU"/>
        </w:rPr>
        <w:t xml:space="preserve"> </w:t>
      </w:r>
      <w:r>
        <w:rPr>
          <w:i/>
          <w:szCs w:val="16"/>
          <w:lang w:val="en-AU"/>
        </w:rPr>
        <w:t>is</w:t>
      </w:r>
      <w:r>
        <w:rPr>
          <w:szCs w:val="16"/>
          <w:lang w:val="en-AU"/>
        </w:rPr>
        <w:t xml:space="preserve"> a manifest token of the righteous judgment of God, that ye may be counted worthy of the kingdom of God, for which ye also suffer:</w:t>
      </w:r>
    </w:p>
    <w:p w14:paraId="0F194902" w14:textId="77777777" w:rsidR="008F3BAA" w:rsidRDefault="008368DB">
      <w:pPr>
        <w:widowControl w:val="0"/>
        <w:suppressAutoHyphens/>
        <w:jc w:val="both"/>
        <w:rPr>
          <w:szCs w:val="16"/>
          <w:lang w:val="en-AU"/>
        </w:rPr>
      </w:pPr>
      <w:r>
        <w:rPr>
          <w:b/>
          <w:color w:val="800000"/>
          <w:szCs w:val="16"/>
          <w:lang w:val="en-AU"/>
        </w:rPr>
        <w:t>6</w:t>
      </w:r>
      <w:r>
        <w:rPr>
          <w:szCs w:val="16"/>
          <w:lang w:val="en-AU"/>
        </w:rPr>
        <w:t xml:space="preserve"> Seeing </w:t>
      </w:r>
      <w:r>
        <w:rPr>
          <w:i/>
          <w:szCs w:val="16"/>
          <w:lang w:val="en-AU"/>
        </w:rPr>
        <w:t>it</w:t>
      </w:r>
      <w:r>
        <w:rPr>
          <w:szCs w:val="16"/>
          <w:lang w:val="en-AU"/>
        </w:rPr>
        <w:t xml:space="preserve"> </w:t>
      </w:r>
      <w:r>
        <w:rPr>
          <w:i/>
          <w:szCs w:val="16"/>
          <w:lang w:val="en-AU"/>
        </w:rPr>
        <w:t>is</w:t>
      </w:r>
      <w:r>
        <w:rPr>
          <w:szCs w:val="16"/>
          <w:lang w:val="en-AU"/>
        </w:rPr>
        <w:t xml:space="preserve"> a righteous thing with God to recompense tribulation to them that trouble you;</w:t>
      </w:r>
    </w:p>
    <w:p w14:paraId="58127F35" w14:textId="77777777" w:rsidR="008F3BAA" w:rsidRDefault="008368DB">
      <w:pPr>
        <w:widowControl w:val="0"/>
        <w:suppressAutoHyphens/>
        <w:jc w:val="both"/>
        <w:rPr>
          <w:szCs w:val="16"/>
          <w:lang w:val="en-AU"/>
        </w:rPr>
      </w:pPr>
      <w:r>
        <w:rPr>
          <w:b/>
          <w:color w:val="800000"/>
          <w:szCs w:val="16"/>
          <w:lang w:val="en-AU"/>
        </w:rPr>
        <w:t>7</w:t>
      </w:r>
      <w:r>
        <w:rPr>
          <w:szCs w:val="16"/>
          <w:lang w:val="en-AU"/>
        </w:rPr>
        <w:t xml:space="preserve"> And to you who are troubled rest with us, when the Lord Jesus shall be revealed from heaven with his mighty angels,</w:t>
      </w:r>
    </w:p>
    <w:p w14:paraId="58A6F7E8" w14:textId="77777777" w:rsidR="008F3BAA" w:rsidRDefault="008368DB">
      <w:pPr>
        <w:widowControl w:val="0"/>
        <w:suppressAutoHyphens/>
        <w:jc w:val="both"/>
        <w:rPr>
          <w:szCs w:val="16"/>
          <w:lang w:val="en-AU"/>
        </w:rPr>
      </w:pPr>
      <w:r>
        <w:rPr>
          <w:b/>
          <w:color w:val="800000"/>
          <w:szCs w:val="16"/>
          <w:lang w:val="en-AU"/>
        </w:rPr>
        <w:t>8</w:t>
      </w:r>
      <w:r>
        <w:rPr>
          <w:szCs w:val="16"/>
          <w:lang w:val="en-AU"/>
        </w:rPr>
        <w:t xml:space="preserve"> In flaming fire taking vengeance on them that know not God, and that obey not the gospel of our Lord Jesus Christ:</w:t>
      </w:r>
    </w:p>
    <w:p w14:paraId="18816F74" w14:textId="77777777" w:rsidR="008F3BAA" w:rsidRDefault="008368DB">
      <w:pPr>
        <w:widowControl w:val="0"/>
        <w:suppressAutoHyphens/>
        <w:jc w:val="both"/>
        <w:rPr>
          <w:szCs w:val="16"/>
          <w:lang w:val="en-AU"/>
        </w:rPr>
      </w:pPr>
      <w:r>
        <w:rPr>
          <w:b/>
          <w:color w:val="800000"/>
          <w:szCs w:val="16"/>
          <w:lang w:val="en-AU"/>
        </w:rPr>
        <w:t>9</w:t>
      </w:r>
      <w:r>
        <w:rPr>
          <w:szCs w:val="16"/>
          <w:lang w:val="en-AU"/>
        </w:rPr>
        <w:t xml:space="preserve"> Who shall be punished with everlasting destruction from the presence of the Lord, and from the glory of his power;</w:t>
      </w:r>
    </w:p>
    <w:p w14:paraId="389D6565" w14:textId="77777777" w:rsidR="008F3BAA" w:rsidRDefault="008368DB">
      <w:pPr>
        <w:widowControl w:val="0"/>
        <w:suppressAutoHyphens/>
        <w:jc w:val="both"/>
        <w:rPr>
          <w:szCs w:val="16"/>
          <w:lang w:val="en-AU"/>
        </w:rPr>
      </w:pPr>
      <w:r>
        <w:rPr>
          <w:b/>
          <w:color w:val="800000"/>
          <w:szCs w:val="16"/>
          <w:lang w:val="en-AU"/>
        </w:rPr>
        <w:t>10</w:t>
      </w:r>
      <w:r>
        <w:rPr>
          <w:szCs w:val="16"/>
          <w:lang w:val="en-AU"/>
        </w:rPr>
        <w:t xml:space="preserve"> When he shall come to be glorified in his </w:t>
      </w:r>
      <w:r>
        <w:rPr>
          <w:szCs w:val="16"/>
          <w:lang w:val="en-AU"/>
        </w:rPr>
        <w:t>saints, and to be admired in all them that believe (because our testimony among you was believed) in that day.</w:t>
      </w:r>
    </w:p>
    <w:p w14:paraId="0947ACA3" w14:textId="77777777" w:rsidR="008F3BAA" w:rsidRDefault="008368DB">
      <w:pPr>
        <w:pStyle w:val="Pericope"/>
        <w:rPr>
          <w:lang w:val="en-AU"/>
        </w:rPr>
      </w:pPr>
      <w:bookmarkStart w:id="4" w:name="_Toc900000104"/>
      <w:r>
        <w:rPr>
          <w:lang w:val="en-AU"/>
        </w:rPr>
        <w:t>Paul’s Prayer for Them</w:t>
      </w:r>
      <w:bookmarkEnd w:id="4"/>
    </w:p>
    <w:p w14:paraId="1DB68DA2" w14:textId="77777777" w:rsidR="008F3BAA" w:rsidRDefault="008368DB">
      <w:pPr>
        <w:widowControl w:val="0"/>
        <w:suppressAutoHyphens/>
        <w:jc w:val="both"/>
        <w:rPr>
          <w:szCs w:val="16"/>
          <w:lang w:val="en-AU"/>
        </w:rPr>
      </w:pPr>
      <w:r>
        <w:rPr>
          <w:b/>
          <w:color w:val="800000"/>
          <w:szCs w:val="16"/>
          <w:lang w:val="en-AU"/>
        </w:rPr>
        <w:t>11</w:t>
      </w:r>
      <w:r>
        <w:rPr>
          <w:szCs w:val="16"/>
          <w:lang w:val="en-AU"/>
        </w:rPr>
        <w:t xml:space="preserve"> Wherefore also we pray always for you, that our God would count you worthy of </w:t>
      </w:r>
      <w:r>
        <w:rPr>
          <w:i/>
          <w:szCs w:val="16"/>
          <w:lang w:val="en-AU"/>
        </w:rPr>
        <w:t>this</w:t>
      </w:r>
      <w:r>
        <w:rPr>
          <w:szCs w:val="16"/>
          <w:lang w:val="en-AU"/>
        </w:rPr>
        <w:t xml:space="preserve"> calling, and fulfil all the good pleasure of </w:t>
      </w:r>
      <w:r>
        <w:rPr>
          <w:i/>
          <w:szCs w:val="16"/>
          <w:lang w:val="en-AU"/>
        </w:rPr>
        <w:t>his</w:t>
      </w:r>
      <w:r>
        <w:rPr>
          <w:szCs w:val="16"/>
          <w:lang w:val="en-AU"/>
        </w:rPr>
        <w:t xml:space="preserve"> goodness, and the work of faith with power:</w:t>
      </w:r>
    </w:p>
    <w:p w14:paraId="7F643DF7" w14:textId="77777777" w:rsidR="008F3BAA" w:rsidRDefault="008368DB">
      <w:pPr>
        <w:widowControl w:val="0"/>
        <w:suppressAutoHyphens/>
        <w:jc w:val="both"/>
        <w:rPr>
          <w:szCs w:val="16"/>
          <w:lang w:val="en-AU"/>
        </w:rPr>
      </w:pPr>
      <w:r>
        <w:rPr>
          <w:b/>
          <w:color w:val="800000"/>
          <w:szCs w:val="16"/>
          <w:lang w:val="en-AU"/>
        </w:rPr>
        <w:t>12</w:t>
      </w:r>
      <w:r>
        <w:rPr>
          <w:szCs w:val="16"/>
          <w:lang w:val="en-AU"/>
        </w:rPr>
        <w:t xml:space="preserve"> That the name of our Lord Jesus Christ may be glorified in you, and ye in him, according to the grace of our God and the Lord Jesus Christ.</w:t>
      </w:r>
    </w:p>
    <w:p w14:paraId="43AA1CD3" w14:textId="77777777" w:rsidR="008F3BAA" w:rsidRDefault="008368DB">
      <w:pPr>
        <w:pStyle w:val="Heading2"/>
      </w:pPr>
      <w:bookmarkStart w:id="5" w:name="_Toc900000105"/>
      <w:r>
        <w:t>CHAPTER 2</w:t>
      </w:r>
      <w:bookmarkEnd w:id="5"/>
    </w:p>
    <w:p w14:paraId="70209A4C" w14:textId="77777777" w:rsidR="008F3BAA" w:rsidRDefault="008368DB">
      <w:pPr>
        <w:pStyle w:val="Pericope"/>
        <w:rPr>
          <w:lang w:val="en-AU"/>
        </w:rPr>
      </w:pPr>
      <w:bookmarkStart w:id="6" w:name="_Toc900000106"/>
      <w:r>
        <w:rPr>
          <w:lang w:val="en-AU"/>
        </w:rPr>
        <w:t>The Falling Away and the Man of Sin</w:t>
      </w:r>
      <w:bookmarkEnd w:id="6"/>
    </w:p>
    <w:p w14:paraId="2DCC5909" w14:textId="77777777" w:rsidR="008F3BAA" w:rsidRDefault="008368D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N</w:t>
      </w:r>
    </w:p>
    <w:p w14:paraId="138078D4" w14:textId="77777777" w:rsidR="008F3BAA" w:rsidRDefault="008368DB">
      <w:pPr>
        <w:widowControl w:val="0"/>
        <w:suppressAutoHyphens/>
        <w:jc w:val="both"/>
        <w:rPr>
          <w:szCs w:val="16"/>
          <w:lang w:val="en-AU"/>
        </w:rPr>
      </w:pPr>
      <w:r>
        <w:rPr>
          <w:szCs w:val="16"/>
          <w:lang w:val="en-AU"/>
        </w:rPr>
        <w:t xml:space="preserve">OW we beseech you, brethren, by the coming of our Lord Jesus Christ, and </w:t>
      </w:r>
      <w:r>
        <w:rPr>
          <w:i/>
          <w:szCs w:val="16"/>
          <w:lang w:val="en-AU"/>
        </w:rPr>
        <w:t>by</w:t>
      </w:r>
      <w:r>
        <w:rPr>
          <w:szCs w:val="16"/>
          <w:lang w:val="en-AU"/>
        </w:rPr>
        <w:t xml:space="preserve"> our gathering together unto him,</w:t>
      </w:r>
    </w:p>
    <w:p w14:paraId="42A8063A" w14:textId="77777777" w:rsidR="008F3BAA" w:rsidRDefault="008368DB">
      <w:pPr>
        <w:widowControl w:val="0"/>
        <w:suppressAutoHyphens/>
        <w:jc w:val="both"/>
        <w:rPr>
          <w:szCs w:val="16"/>
          <w:lang w:val="en-AU"/>
        </w:rPr>
      </w:pPr>
      <w:r>
        <w:rPr>
          <w:b/>
          <w:color w:val="800000"/>
          <w:szCs w:val="16"/>
          <w:lang w:val="en-AU"/>
        </w:rPr>
        <w:t>2</w:t>
      </w:r>
      <w:r>
        <w:rPr>
          <w:szCs w:val="16"/>
          <w:lang w:val="en-AU"/>
        </w:rPr>
        <w:t xml:space="preserve"> That ye be not soon shaken in mind, or be troubled, neither by spirit, nor by word, nor by letter as from us, as that the day of Christ is at hand.</w:t>
      </w:r>
    </w:p>
    <w:p w14:paraId="4303B52A" w14:textId="77777777" w:rsidR="008F3BAA" w:rsidRDefault="008368DB">
      <w:pPr>
        <w:widowControl w:val="0"/>
        <w:suppressAutoHyphens/>
        <w:jc w:val="both"/>
        <w:rPr>
          <w:szCs w:val="16"/>
          <w:lang w:val="en-AU"/>
        </w:rPr>
      </w:pPr>
      <w:r>
        <w:rPr>
          <w:b/>
          <w:color w:val="800000"/>
          <w:szCs w:val="16"/>
          <w:lang w:val="en-AU"/>
        </w:rPr>
        <w:t>3</w:t>
      </w:r>
      <w:r>
        <w:rPr>
          <w:szCs w:val="16"/>
          <w:lang w:val="en-AU"/>
        </w:rPr>
        <w:t xml:space="preserve"> Let no man deceive you by any means: for </w:t>
      </w:r>
      <w:r>
        <w:rPr>
          <w:i/>
          <w:szCs w:val="16"/>
          <w:lang w:val="en-AU"/>
        </w:rPr>
        <w:t>that</w:t>
      </w:r>
      <w:r>
        <w:rPr>
          <w:szCs w:val="16"/>
          <w:lang w:val="en-AU"/>
        </w:rPr>
        <w:t xml:space="preserve"> </w:t>
      </w:r>
      <w:r>
        <w:rPr>
          <w:i/>
          <w:szCs w:val="16"/>
          <w:lang w:val="en-AU"/>
        </w:rPr>
        <w:t>day</w:t>
      </w:r>
      <w:r>
        <w:rPr>
          <w:szCs w:val="16"/>
          <w:lang w:val="en-AU"/>
        </w:rPr>
        <w:t xml:space="preserve"> </w:t>
      </w:r>
      <w:r>
        <w:rPr>
          <w:i/>
          <w:szCs w:val="16"/>
          <w:lang w:val="en-AU"/>
        </w:rPr>
        <w:t>shall</w:t>
      </w:r>
      <w:r>
        <w:rPr>
          <w:szCs w:val="16"/>
          <w:lang w:val="en-AU"/>
        </w:rPr>
        <w:t xml:space="preserve"> </w:t>
      </w:r>
      <w:r>
        <w:rPr>
          <w:i/>
          <w:szCs w:val="16"/>
          <w:lang w:val="en-AU"/>
        </w:rPr>
        <w:t>not</w:t>
      </w:r>
      <w:r>
        <w:rPr>
          <w:szCs w:val="16"/>
          <w:lang w:val="en-AU"/>
        </w:rPr>
        <w:t xml:space="preserve"> </w:t>
      </w:r>
      <w:r>
        <w:rPr>
          <w:i/>
          <w:szCs w:val="16"/>
          <w:lang w:val="en-AU"/>
        </w:rPr>
        <w:t>come</w:t>
      </w:r>
      <w:r>
        <w:rPr>
          <w:szCs w:val="16"/>
          <w:lang w:val="en-AU"/>
        </w:rPr>
        <w:t>, except there come a falling away first, and that man of sin be revealed, the son of perdition;</w:t>
      </w:r>
    </w:p>
    <w:p w14:paraId="0049DAC9" w14:textId="77777777" w:rsidR="008F3BAA" w:rsidRDefault="008368DB">
      <w:pPr>
        <w:widowControl w:val="0"/>
        <w:suppressAutoHyphens/>
        <w:jc w:val="both"/>
        <w:rPr>
          <w:szCs w:val="16"/>
          <w:lang w:val="en-AU"/>
        </w:rPr>
      </w:pPr>
      <w:r>
        <w:rPr>
          <w:b/>
          <w:color w:val="800000"/>
          <w:szCs w:val="16"/>
          <w:lang w:val="en-AU"/>
        </w:rPr>
        <w:t>4</w:t>
      </w:r>
      <w:r>
        <w:rPr>
          <w:szCs w:val="16"/>
          <w:lang w:val="en-AU"/>
        </w:rPr>
        <w:t xml:space="preserve"> Who opposeth and exalteth himself above all that is called God, or that is worshipped; so that he as God sitteth in the temple of God, shewing himself that he is God.</w:t>
      </w:r>
    </w:p>
    <w:p w14:paraId="2C5B1249" w14:textId="77777777" w:rsidR="008F3BAA" w:rsidRDefault="008368DB">
      <w:pPr>
        <w:widowControl w:val="0"/>
        <w:suppressAutoHyphens/>
        <w:jc w:val="both"/>
        <w:rPr>
          <w:szCs w:val="16"/>
          <w:lang w:val="en-AU"/>
        </w:rPr>
      </w:pPr>
      <w:r>
        <w:rPr>
          <w:b/>
          <w:color w:val="800000"/>
          <w:szCs w:val="16"/>
          <w:lang w:val="en-AU"/>
        </w:rPr>
        <w:t>5</w:t>
      </w:r>
      <w:r>
        <w:rPr>
          <w:szCs w:val="16"/>
          <w:lang w:val="en-AU"/>
        </w:rPr>
        <w:t xml:space="preserve"> Remember ye not, that, when I was yet with you, I told you these things?</w:t>
      </w:r>
    </w:p>
    <w:p w14:paraId="3CD93604" w14:textId="77777777" w:rsidR="008F3BAA" w:rsidRDefault="008368DB">
      <w:pPr>
        <w:widowControl w:val="0"/>
        <w:suppressAutoHyphens/>
        <w:jc w:val="both"/>
        <w:rPr>
          <w:szCs w:val="16"/>
          <w:lang w:val="en-AU"/>
        </w:rPr>
      </w:pPr>
      <w:r>
        <w:rPr>
          <w:b/>
          <w:color w:val="800000"/>
          <w:szCs w:val="16"/>
          <w:lang w:val="en-AU"/>
        </w:rPr>
        <w:lastRenderedPageBreak/>
        <w:t>6</w:t>
      </w:r>
      <w:r>
        <w:rPr>
          <w:szCs w:val="16"/>
          <w:lang w:val="en-AU"/>
        </w:rPr>
        <w:t xml:space="preserve"> And now ye know what withholdeth that he might be revealed in his time.</w:t>
      </w:r>
    </w:p>
    <w:p w14:paraId="73FA01DB" w14:textId="77777777" w:rsidR="008F3BAA" w:rsidRDefault="008368DB">
      <w:pPr>
        <w:widowControl w:val="0"/>
        <w:suppressAutoHyphens/>
        <w:jc w:val="both"/>
        <w:rPr>
          <w:szCs w:val="16"/>
          <w:lang w:val="en-AU"/>
        </w:rPr>
      </w:pPr>
      <w:r>
        <w:rPr>
          <w:b/>
          <w:color w:val="800000"/>
          <w:szCs w:val="16"/>
          <w:lang w:val="en-AU"/>
        </w:rPr>
        <w:t>7</w:t>
      </w:r>
      <w:r>
        <w:rPr>
          <w:szCs w:val="16"/>
          <w:lang w:val="en-AU"/>
        </w:rPr>
        <w:t xml:space="preserve"> For the mystery of iniquity doth already work: only he who now letteth </w:t>
      </w:r>
      <w:r>
        <w:rPr>
          <w:i/>
          <w:szCs w:val="16"/>
          <w:lang w:val="en-AU"/>
        </w:rPr>
        <w:t>will</w:t>
      </w:r>
      <w:r>
        <w:rPr>
          <w:szCs w:val="16"/>
          <w:lang w:val="en-AU"/>
        </w:rPr>
        <w:t xml:space="preserve"> </w:t>
      </w:r>
      <w:r>
        <w:rPr>
          <w:i/>
          <w:szCs w:val="16"/>
          <w:lang w:val="en-AU"/>
        </w:rPr>
        <w:t>let</w:t>
      </w:r>
      <w:r>
        <w:rPr>
          <w:szCs w:val="16"/>
          <w:lang w:val="en-AU"/>
        </w:rPr>
        <w:t>, until he be taken out of the way.</w:t>
      </w:r>
    </w:p>
    <w:p w14:paraId="5926168F" w14:textId="77777777" w:rsidR="008F3BAA" w:rsidRDefault="008368DB">
      <w:pPr>
        <w:widowControl w:val="0"/>
        <w:suppressAutoHyphens/>
        <w:jc w:val="both"/>
        <w:rPr>
          <w:szCs w:val="16"/>
          <w:lang w:val="en-AU"/>
        </w:rPr>
      </w:pPr>
      <w:r>
        <w:rPr>
          <w:b/>
          <w:color w:val="800000"/>
          <w:szCs w:val="16"/>
          <w:lang w:val="en-AU"/>
        </w:rPr>
        <w:t>8</w:t>
      </w:r>
      <w:r>
        <w:rPr>
          <w:szCs w:val="16"/>
          <w:lang w:val="en-AU"/>
        </w:rPr>
        <w:t xml:space="preserve"> And then shall that Wicked be revealed, whom the Lord shall consume with the spirit of his mouth, and shall destroy with the brightness of his coming:</w:t>
      </w:r>
    </w:p>
    <w:p w14:paraId="253C4A49" w14:textId="77777777" w:rsidR="008F3BAA" w:rsidRDefault="008368DB">
      <w:pPr>
        <w:widowControl w:val="0"/>
        <w:suppressAutoHyphens/>
        <w:jc w:val="both"/>
        <w:rPr>
          <w:szCs w:val="16"/>
          <w:lang w:val="en-AU"/>
        </w:rPr>
      </w:pPr>
      <w:r>
        <w:rPr>
          <w:b/>
          <w:color w:val="800000"/>
          <w:szCs w:val="16"/>
          <w:lang w:val="en-AU"/>
        </w:rPr>
        <w:t>9</w:t>
      </w:r>
      <w:r>
        <w:rPr>
          <w:szCs w:val="16"/>
          <w:lang w:val="en-AU"/>
        </w:rPr>
        <w:t xml:space="preserve"> </w:t>
      </w:r>
      <w:r>
        <w:rPr>
          <w:i/>
          <w:szCs w:val="16"/>
          <w:lang w:val="en-AU"/>
        </w:rPr>
        <w:t>Even</w:t>
      </w:r>
      <w:r>
        <w:rPr>
          <w:szCs w:val="16"/>
          <w:lang w:val="en-AU"/>
        </w:rPr>
        <w:t xml:space="preserve"> </w:t>
      </w:r>
      <w:r>
        <w:rPr>
          <w:i/>
          <w:szCs w:val="16"/>
          <w:lang w:val="en-AU"/>
        </w:rPr>
        <w:t>him</w:t>
      </w:r>
      <w:r>
        <w:rPr>
          <w:szCs w:val="16"/>
          <w:lang w:val="en-AU"/>
        </w:rPr>
        <w:t>, whose coming is after the working of Satan with all power and signs and lying wonders,</w:t>
      </w:r>
    </w:p>
    <w:p w14:paraId="14FAA04C" w14:textId="77777777" w:rsidR="008F3BAA" w:rsidRDefault="008368DB">
      <w:pPr>
        <w:widowControl w:val="0"/>
        <w:suppressAutoHyphens/>
        <w:jc w:val="both"/>
        <w:rPr>
          <w:szCs w:val="16"/>
          <w:lang w:val="en-AU"/>
        </w:rPr>
      </w:pPr>
      <w:r>
        <w:rPr>
          <w:b/>
          <w:color w:val="800000"/>
          <w:szCs w:val="16"/>
          <w:lang w:val="en-AU"/>
        </w:rPr>
        <w:t>10</w:t>
      </w:r>
      <w:r>
        <w:rPr>
          <w:szCs w:val="16"/>
          <w:lang w:val="en-AU"/>
        </w:rPr>
        <w:t xml:space="preserve"> And with all deceivableness of unrighteousness in them that perish; because they received not the love of the truth, that they might be saved.</w:t>
      </w:r>
    </w:p>
    <w:p w14:paraId="6DE44BEA" w14:textId="77777777" w:rsidR="008F3BAA" w:rsidRDefault="008368DB">
      <w:pPr>
        <w:widowControl w:val="0"/>
        <w:suppressAutoHyphens/>
        <w:jc w:val="both"/>
        <w:rPr>
          <w:szCs w:val="16"/>
          <w:lang w:val="en-AU"/>
        </w:rPr>
      </w:pPr>
      <w:r>
        <w:rPr>
          <w:b/>
          <w:color w:val="800000"/>
          <w:szCs w:val="16"/>
          <w:lang w:val="en-AU"/>
        </w:rPr>
        <w:t>11</w:t>
      </w:r>
      <w:r>
        <w:rPr>
          <w:szCs w:val="16"/>
          <w:lang w:val="en-AU"/>
        </w:rPr>
        <w:t xml:space="preserve"> And for this cause God shall send them strong delusion, that they should believe a lie:</w:t>
      </w:r>
    </w:p>
    <w:p w14:paraId="6A4134B6" w14:textId="77777777" w:rsidR="008F3BAA" w:rsidRDefault="008368DB">
      <w:pPr>
        <w:widowControl w:val="0"/>
        <w:suppressAutoHyphens/>
        <w:jc w:val="both"/>
        <w:rPr>
          <w:szCs w:val="16"/>
          <w:lang w:val="en-AU"/>
        </w:rPr>
      </w:pPr>
      <w:r>
        <w:rPr>
          <w:b/>
          <w:color w:val="800000"/>
          <w:szCs w:val="16"/>
          <w:lang w:val="en-AU"/>
        </w:rPr>
        <w:t>12</w:t>
      </w:r>
      <w:r>
        <w:rPr>
          <w:szCs w:val="16"/>
          <w:lang w:val="en-AU"/>
        </w:rPr>
        <w:t xml:space="preserve"> That they all might be damned who believed not the truth, but had pleasure in unrighteousness.</w:t>
      </w:r>
    </w:p>
    <w:p w14:paraId="629008C0" w14:textId="77777777" w:rsidR="008F3BAA" w:rsidRDefault="008368DB">
      <w:pPr>
        <w:pStyle w:val="Pericope"/>
        <w:rPr>
          <w:lang w:val="en-AU"/>
        </w:rPr>
      </w:pPr>
      <w:bookmarkStart w:id="7" w:name="_Toc900000107"/>
      <w:r>
        <w:rPr>
          <w:lang w:val="en-AU"/>
        </w:rPr>
        <w:t>Chosen to Salvation; Stand Fast</w:t>
      </w:r>
      <w:bookmarkEnd w:id="7"/>
    </w:p>
    <w:p w14:paraId="4AAC9766" w14:textId="77777777" w:rsidR="008F3BAA" w:rsidRDefault="008368DB">
      <w:pPr>
        <w:widowControl w:val="0"/>
        <w:suppressAutoHyphens/>
        <w:jc w:val="both"/>
        <w:rPr>
          <w:szCs w:val="16"/>
          <w:lang w:val="en-AU"/>
        </w:rPr>
      </w:pPr>
      <w:r>
        <w:rPr>
          <w:b/>
          <w:color w:val="800000"/>
          <w:szCs w:val="16"/>
          <w:lang w:val="en-AU"/>
        </w:rPr>
        <w:t>13</w:t>
      </w:r>
      <w:r>
        <w:rPr>
          <w:szCs w:val="16"/>
          <w:lang w:val="en-AU"/>
        </w:rPr>
        <w:t xml:space="preserve"> But we are bound to give thanks alway to God for you, brethren beloved of the Lord, because God hath from the beginning chosen you to salvation through sanctification of the Spirit and belief of the truth:</w:t>
      </w:r>
    </w:p>
    <w:p w14:paraId="5A39023D" w14:textId="77777777" w:rsidR="008F3BAA" w:rsidRDefault="008368DB">
      <w:pPr>
        <w:widowControl w:val="0"/>
        <w:suppressAutoHyphens/>
        <w:jc w:val="both"/>
        <w:rPr>
          <w:szCs w:val="16"/>
          <w:lang w:val="en-AU"/>
        </w:rPr>
      </w:pPr>
      <w:r>
        <w:rPr>
          <w:b/>
          <w:color w:val="800000"/>
          <w:szCs w:val="16"/>
          <w:lang w:val="en-AU"/>
        </w:rPr>
        <w:t>14</w:t>
      </w:r>
      <w:r>
        <w:rPr>
          <w:szCs w:val="16"/>
          <w:lang w:val="en-AU"/>
        </w:rPr>
        <w:t xml:space="preserve"> Whereunto he called you by our gospel, to the obtaining of the glory of our Lord Jesus Christ.</w:t>
      </w:r>
    </w:p>
    <w:p w14:paraId="5817C45C" w14:textId="77777777" w:rsidR="008F3BAA" w:rsidRDefault="008368DB">
      <w:pPr>
        <w:widowControl w:val="0"/>
        <w:suppressAutoHyphens/>
        <w:jc w:val="both"/>
        <w:rPr>
          <w:szCs w:val="16"/>
          <w:lang w:val="en-AU"/>
        </w:rPr>
      </w:pPr>
      <w:r>
        <w:rPr>
          <w:b/>
          <w:color w:val="800000"/>
          <w:szCs w:val="16"/>
          <w:lang w:val="en-AU"/>
        </w:rPr>
        <w:t>15</w:t>
      </w:r>
      <w:r>
        <w:rPr>
          <w:szCs w:val="16"/>
          <w:lang w:val="en-AU"/>
        </w:rPr>
        <w:t xml:space="preserve"> Therefore, brethren, stand fast, and hold the traditions which ye have been taught, whether by word, or our epistle.</w:t>
      </w:r>
    </w:p>
    <w:p w14:paraId="22D4F456" w14:textId="77777777" w:rsidR="008F3BAA" w:rsidRDefault="008368DB">
      <w:pPr>
        <w:widowControl w:val="0"/>
        <w:suppressAutoHyphens/>
        <w:jc w:val="both"/>
        <w:rPr>
          <w:szCs w:val="16"/>
          <w:lang w:val="en-AU"/>
        </w:rPr>
      </w:pPr>
      <w:r>
        <w:rPr>
          <w:b/>
          <w:color w:val="800000"/>
          <w:szCs w:val="16"/>
          <w:lang w:val="en-AU"/>
        </w:rPr>
        <w:t>16</w:t>
      </w:r>
      <w:r>
        <w:rPr>
          <w:szCs w:val="16"/>
          <w:lang w:val="en-AU"/>
        </w:rPr>
        <w:t xml:space="preserve"> Now our Lord Jesus Christ himself, and God, even our Father, which hath loved us, and hath given </w:t>
      </w:r>
      <w:r>
        <w:rPr>
          <w:i/>
          <w:szCs w:val="16"/>
          <w:lang w:val="en-AU"/>
        </w:rPr>
        <w:t>us</w:t>
      </w:r>
      <w:r>
        <w:rPr>
          <w:szCs w:val="16"/>
          <w:lang w:val="en-AU"/>
        </w:rPr>
        <w:t xml:space="preserve"> everlasting consolation and good hope through grace,</w:t>
      </w:r>
    </w:p>
    <w:p w14:paraId="5EAE44D5" w14:textId="77777777" w:rsidR="008F3BAA" w:rsidRDefault="008368DB">
      <w:pPr>
        <w:widowControl w:val="0"/>
        <w:suppressAutoHyphens/>
        <w:jc w:val="both"/>
        <w:rPr>
          <w:szCs w:val="16"/>
          <w:lang w:val="en-AU"/>
        </w:rPr>
      </w:pPr>
      <w:r>
        <w:rPr>
          <w:b/>
          <w:color w:val="800000"/>
          <w:szCs w:val="16"/>
          <w:lang w:val="en-AU"/>
        </w:rPr>
        <w:t>17</w:t>
      </w:r>
      <w:r>
        <w:rPr>
          <w:szCs w:val="16"/>
          <w:lang w:val="en-AU"/>
        </w:rPr>
        <w:t xml:space="preserve"> Comfort your hearts, and stablish you in every good word and work.</w:t>
      </w:r>
    </w:p>
    <w:p w14:paraId="5E93850E" w14:textId="77777777" w:rsidR="008F3BAA" w:rsidRDefault="008368DB">
      <w:pPr>
        <w:pStyle w:val="Heading2"/>
      </w:pPr>
      <w:bookmarkStart w:id="8" w:name="_Toc900000108"/>
      <w:r>
        <w:t>CHAPTER 3</w:t>
      </w:r>
      <w:bookmarkEnd w:id="8"/>
    </w:p>
    <w:p w14:paraId="5C645695" w14:textId="77777777" w:rsidR="008F3BAA" w:rsidRDefault="008368DB">
      <w:pPr>
        <w:pStyle w:val="Pericope"/>
        <w:rPr>
          <w:lang w:val="en-AU"/>
        </w:rPr>
      </w:pPr>
      <w:bookmarkStart w:id="9" w:name="_Toc900000109"/>
      <w:r>
        <w:rPr>
          <w:lang w:val="en-AU"/>
        </w:rPr>
        <w:t>Pray for Us</w:t>
      </w:r>
      <w:bookmarkEnd w:id="9"/>
    </w:p>
    <w:p w14:paraId="105A6C92" w14:textId="77777777" w:rsidR="008F3BAA" w:rsidRDefault="008368DB">
      <w:pPr>
        <w:keepNext/>
        <w:framePr w:dropCap="drop" w:lines="3" w:wrap="around" w:vAnchor="text" w:hAnchor="text"/>
        <w:spacing w:line="827" w:lineRule="exact"/>
        <w:jc w:val="both"/>
        <w:textAlignment w:val="baseline"/>
        <w:rPr>
          <w:rFonts w:ascii="Goudy Initialen" w:hAnsi="Goudy Initialen"/>
          <w:color w:val="800000"/>
          <w:position w:val="-11"/>
          <w:sz w:val="93"/>
          <w:szCs w:val="16"/>
          <w:lang w:val="en-AU"/>
        </w:rPr>
      </w:pPr>
      <w:r>
        <w:rPr>
          <w:rFonts w:ascii="Goudy Initialen" w:hAnsi="Goudy Initialen"/>
          <w:color w:val="800000"/>
          <w:position w:val="-11"/>
          <w:sz w:val="93"/>
          <w:szCs w:val="16"/>
          <w:lang w:val="en-AU"/>
        </w:rPr>
        <w:t>F</w:t>
      </w:r>
    </w:p>
    <w:p w14:paraId="7803D9BA" w14:textId="77777777" w:rsidR="008F3BAA" w:rsidRDefault="008368DB">
      <w:pPr>
        <w:widowControl w:val="0"/>
        <w:suppressAutoHyphens/>
        <w:jc w:val="both"/>
        <w:rPr>
          <w:szCs w:val="16"/>
          <w:lang w:val="en-AU"/>
        </w:rPr>
      </w:pPr>
      <w:r>
        <w:rPr>
          <w:szCs w:val="16"/>
          <w:lang w:val="en-AU"/>
        </w:rPr>
        <w:t xml:space="preserve">INALLY, brethren, pray for us, that the word of the Lord may have </w:t>
      </w:r>
      <w:r>
        <w:rPr>
          <w:i/>
          <w:szCs w:val="16"/>
          <w:lang w:val="en-AU"/>
        </w:rPr>
        <w:t>free</w:t>
      </w:r>
      <w:r>
        <w:rPr>
          <w:szCs w:val="16"/>
          <w:lang w:val="en-AU"/>
        </w:rPr>
        <w:t xml:space="preserve"> course, and be glorified, even as </w:t>
      </w:r>
      <w:r>
        <w:rPr>
          <w:i/>
          <w:szCs w:val="16"/>
          <w:lang w:val="en-AU"/>
        </w:rPr>
        <w:t>it</w:t>
      </w:r>
      <w:r>
        <w:rPr>
          <w:szCs w:val="16"/>
          <w:lang w:val="en-AU"/>
        </w:rPr>
        <w:t xml:space="preserve"> </w:t>
      </w:r>
      <w:r>
        <w:rPr>
          <w:i/>
          <w:szCs w:val="16"/>
          <w:lang w:val="en-AU"/>
        </w:rPr>
        <w:t>is</w:t>
      </w:r>
      <w:r>
        <w:rPr>
          <w:szCs w:val="16"/>
          <w:lang w:val="en-AU"/>
        </w:rPr>
        <w:t xml:space="preserve"> with you:</w:t>
      </w:r>
    </w:p>
    <w:p w14:paraId="46C4B9B8" w14:textId="77777777" w:rsidR="008F3BAA" w:rsidRDefault="008368DB">
      <w:pPr>
        <w:widowControl w:val="0"/>
        <w:suppressAutoHyphens/>
        <w:jc w:val="both"/>
        <w:rPr>
          <w:szCs w:val="16"/>
          <w:lang w:val="en-AU"/>
        </w:rPr>
      </w:pPr>
      <w:r>
        <w:rPr>
          <w:b/>
          <w:color w:val="800000"/>
          <w:szCs w:val="16"/>
          <w:lang w:val="en-AU"/>
        </w:rPr>
        <w:t>2</w:t>
      </w:r>
      <w:r>
        <w:rPr>
          <w:szCs w:val="16"/>
          <w:lang w:val="en-AU"/>
        </w:rPr>
        <w:t xml:space="preserve"> And that we may be delivered from unreasonable and wicked men: for all </w:t>
      </w:r>
      <w:r>
        <w:rPr>
          <w:i/>
          <w:szCs w:val="16"/>
          <w:lang w:val="en-AU"/>
        </w:rPr>
        <w:t>men</w:t>
      </w:r>
      <w:r>
        <w:rPr>
          <w:szCs w:val="16"/>
          <w:lang w:val="en-AU"/>
        </w:rPr>
        <w:t xml:space="preserve"> have not faith.</w:t>
      </w:r>
    </w:p>
    <w:p w14:paraId="04159925" w14:textId="77777777" w:rsidR="008F3BAA" w:rsidRDefault="008368DB">
      <w:pPr>
        <w:widowControl w:val="0"/>
        <w:suppressAutoHyphens/>
        <w:jc w:val="both"/>
        <w:rPr>
          <w:szCs w:val="16"/>
          <w:lang w:val="en-AU"/>
        </w:rPr>
      </w:pPr>
      <w:r>
        <w:rPr>
          <w:b/>
          <w:color w:val="800000"/>
          <w:szCs w:val="16"/>
          <w:lang w:val="en-AU"/>
        </w:rPr>
        <w:t>3</w:t>
      </w:r>
      <w:r>
        <w:rPr>
          <w:szCs w:val="16"/>
          <w:lang w:val="en-AU"/>
        </w:rPr>
        <w:t xml:space="preserve"> But the Lord is faithful, who shall stablish you, and keep </w:t>
      </w:r>
      <w:r>
        <w:rPr>
          <w:i/>
          <w:szCs w:val="16"/>
          <w:lang w:val="en-AU"/>
        </w:rPr>
        <w:t>you</w:t>
      </w:r>
      <w:r>
        <w:rPr>
          <w:szCs w:val="16"/>
          <w:lang w:val="en-AU"/>
        </w:rPr>
        <w:t xml:space="preserve"> from evil.</w:t>
      </w:r>
    </w:p>
    <w:p w14:paraId="4BA0D6FD" w14:textId="77777777" w:rsidR="008F3BAA" w:rsidRDefault="008368DB">
      <w:pPr>
        <w:widowControl w:val="0"/>
        <w:suppressAutoHyphens/>
        <w:jc w:val="both"/>
        <w:rPr>
          <w:szCs w:val="16"/>
          <w:lang w:val="en-AU"/>
        </w:rPr>
      </w:pPr>
      <w:r>
        <w:rPr>
          <w:b/>
          <w:color w:val="800000"/>
          <w:szCs w:val="16"/>
          <w:lang w:val="en-AU"/>
        </w:rPr>
        <w:t>4</w:t>
      </w:r>
      <w:r>
        <w:rPr>
          <w:szCs w:val="16"/>
          <w:lang w:val="en-AU"/>
        </w:rPr>
        <w:t xml:space="preserve"> And we have confidence in the Lord touching you, that ye both do and will do the things which we command you.</w:t>
      </w:r>
    </w:p>
    <w:p w14:paraId="74648ABD" w14:textId="77777777" w:rsidR="008F3BAA" w:rsidRDefault="008368DB">
      <w:pPr>
        <w:widowControl w:val="0"/>
        <w:suppressAutoHyphens/>
        <w:jc w:val="both"/>
        <w:rPr>
          <w:szCs w:val="16"/>
          <w:lang w:val="en-AU"/>
        </w:rPr>
      </w:pPr>
      <w:r>
        <w:rPr>
          <w:b/>
          <w:color w:val="800000"/>
          <w:szCs w:val="16"/>
          <w:lang w:val="en-AU"/>
        </w:rPr>
        <w:t>5</w:t>
      </w:r>
      <w:r>
        <w:rPr>
          <w:szCs w:val="16"/>
          <w:lang w:val="en-AU"/>
        </w:rPr>
        <w:t xml:space="preserve"> And the Lord direct your hearts into the love of God, and into the patient waiting for Christ.</w:t>
      </w:r>
    </w:p>
    <w:p w14:paraId="502B64E7" w14:textId="77777777" w:rsidR="008F3BAA" w:rsidRDefault="008368DB">
      <w:pPr>
        <w:pStyle w:val="Pericope"/>
        <w:rPr>
          <w:lang w:val="en-AU"/>
        </w:rPr>
      </w:pPr>
      <w:bookmarkStart w:id="10" w:name="_Toc900000110"/>
      <w:r>
        <w:rPr>
          <w:lang w:val="en-AU"/>
        </w:rPr>
        <w:t>Warning Against Idleness</w:t>
      </w:r>
      <w:bookmarkEnd w:id="10"/>
    </w:p>
    <w:p w14:paraId="2BCACFA8" w14:textId="77777777" w:rsidR="008F3BAA" w:rsidRDefault="008368DB">
      <w:pPr>
        <w:widowControl w:val="0"/>
        <w:suppressAutoHyphens/>
        <w:jc w:val="both"/>
        <w:rPr>
          <w:szCs w:val="16"/>
          <w:lang w:val="en-AU"/>
        </w:rPr>
      </w:pPr>
      <w:r>
        <w:rPr>
          <w:b/>
          <w:color w:val="800000"/>
          <w:szCs w:val="16"/>
          <w:lang w:val="en-AU"/>
        </w:rPr>
        <w:t>6</w:t>
      </w:r>
      <w:r>
        <w:rPr>
          <w:szCs w:val="16"/>
          <w:lang w:val="en-AU"/>
        </w:rPr>
        <w:t xml:space="preserve"> Now we command you, brethren, in the name of our Lord Jesus Christ, that ye withdraw yourselves from every brother that walketh disorderly, and not after the tradition which he received of us.</w:t>
      </w:r>
    </w:p>
    <w:p w14:paraId="1E8D1C6D" w14:textId="77777777" w:rsidR="008F3BAA" w:rsidRDefault="008368DB">
      <w:pPr>
        <w:widowControl w:val="0"/>
        <w:suppressAutoHyphens/>
        <w:jc w:val="both"/>
        <w:rPr>
          <w:szCs w:val="16"/>
          <w:lang w:val="en-AU"/>
        </w:rPr>
      </w:pPr>
      <w:r>
        <w:rPr>
          <w:b/>
          <w:color w:val="800000"/>
          <w:szCs w:val="16"/>
          <w:lang w:val="en-AU"/>
        </w:rPr>
        <w:t>7</w:t>
      </w:r>
      <w:r>
        <w:rPr>
          <w:szCs w:val="16"/>
          <w:lang w:val="en-AU"/>
        </w:rPr>
        <w:t xml:space="preserve"> For yourselves know how ye ought to follow us: for we behaved not ourselves disorderly among you;</w:t>
      </w:r>
    </w:p>
    <w:p w14:paraId="26884483" w14:textId="77777777" w:rsidR="008F3BAA" w:rsidRDefault="008368DB">
      <w:pPr>
        <w:widowControl w:val="0"/>
        <w:suppressAutoHyphens/>
        <w:jc w:val="both"/>
        <w:rPr>
          <w:szCs w:val="16"/>
          <w:lang w:val="en-AU"/>
        </w:rPr>
      </w:pPr>
      <w:r>
        <w:rPr>
          <w:b/>
          <w:color w:val="800000"/>
          <w:szCs w:val="16"/>
          <w:lang w:val="en-AU"/>
        </w:rPr>
        <w:t>8</w:t>
      </w:r>
      <w:r>
        <w:rPr>
          <w:szCs w:val="16"/>
          <w:lang w:val="en-AU"/>
        </w:rPr>
        <w:t xml:space="preserve"> Neither did we eat any man’s bread for nought; but wrought with labour and travail night and day, that we might not be chargeable to any of you:</w:t>
      </w:r>
    </w:p>
    <w:p w14:paraId="54B910EF" w14:textId="77777777" w:rsidR="008F3BAA" w:rsidRDefault="008368DB">
      <w:pPr>
        <w:widowControl w:val="0"/>
        <w:suppressAutoHyphens/>
        <w:jc w:val="both"/>
        <w:rPr>
          <w:szCs w:val="16"/>
          <w:lang w:val="en-AU"/>
        </w:rPr>
      </w:pPr>
      <w:r>
        <w:rPr>
          <w:b/>
          <w:color w:val="800000"/>
          <w:szCs w:val="16"/>
          <w:lang w:val="en-AU"/>
        </w:rPr>
        <w:t>9</w:t>
      </w:r>
      <w:r>
        <w:rPr>
          <w:szCs w:val="16"/>
          <w:lang w:val="en-AU"/>
        </w:rPr>
        <w:t xml:space="preserve"> Not because we have not power, but to make ourselves an ensample unto you to follow us.</w:t>
      </w:r>
    </w:p>
    <w:p w14:paraId="5ACB7544" w14:textId="77777777" w:rsidR="008F3BAA" w:rsidRDefault="008368DB">
      <w:pPr>
        <w:widowControl w:val="0"/>
        <w:suppressAutoHyphens/>
        <w:jc w:val="both"/>
        <w:rPr>
          <w:szCs w:val="16"/>
          <w:lang w:val="en-AU"/>
        </w:rPr>
      </w:pPr>
      <w:r>
        <w:rPr>
          <w:b/>
          <w:color w:val="800000"/>
          <w:szCs w:val="16"/>
          <w:lang w:val="en-AU"/>
        </w:rPr>
        <w:t>10</w:t>
      </w:r>
      <w:r>
        <w:rPr>
          <w:szCs w:val="16"/>
          <w:lang w:val="en-AU"/>
        </w:rPr>
        <w:t xml:space="preserve"> For even when we were with you, this we commanded you, that if any would not work, neither should he eat.</w:t>
      </w:r>
    </w:p>
    <w:p w14:paraId="4A5EA6BE" w14:textId="77777777" w:rsidR="008F3BAA" w:rsidRDefault="008368DB">
      <w:pPr>
        <w:widowControl w:val="0"/>
        <w:suppressAutoHyphens/>
        <w:jc w:val="both"/>
        <w:rPr>
          <w:szCs w:val="16"/>
          <w:lang w:val="en-AU"/>
        </w:rPr>
      </w:pPr>
      <w:r>
        <w:rPr>
          <w:b/>
          <w:color w:val="800000"/>
          <w:szCs w:val="16"/>
          <w:lang w:val="en-AU"/>
        </w:rPr>
        <w:t>11</w:t>
      </w:r>
      <w:r>
        <w:rPr>
          <w:szCs w:val="16"/>
          <w:lang w:val="en-AU"/>
        </w:rPr>
        <w:t xml:space="preserve"> For we hear that there are some which walk among you disorderly, working not at all, but are busybodies.</w:t>
      </w:r>
    </w:p>
    <w:p w14:paraId="2C2F9639" w14:textId="77777777" w:rsidR="008F3BAA" w:rsidRDefault="008368DB">
      <w:pPr>
        <w:widowControl w:val="0"/>
        <w:suppressAutoHyphens/>
        <w:jc w:val="both"/>
        <w:rPr>
          <w:szCs w:val="16"/>
          <w:lang w:val="en-AU"/>
        </w:rPr>
      </w:pPr>
      <w:r>
        <w:rPr>
          <w:b/>
          <w:color w:val="800000"/>
          <w:szCs w:val="16"/>
          <w:lang w:val="en-AU"/>
        </w:rPr>
        <w:t>12</w:t>
      </w:r>
      <w:r>
        <w:rPr>
          <w:szCs w:val="16"/>
          <w:lang w:val="en-AU"/>
        </w:rPr>
        <w:t xml:space="preserve"> Now them that are such we command and exhort by our Lord Jesus Christ, that with quietness they work, and eat their own bread.</w:t>
      </w:r>
    </w:p>
    <w:p w14:paraId="38A2E252" w14:textId="77777777" w:rsidR="008F3BAA" w:rsidRDefault="008368DB">
      <w:pPr>
        <w:widowControl w:val="0"/>
        <w:suppressAutoHyphens/>
        <w:jc w:val="both"/>
        <w:rPr>
          <w:szCs w:val="16"/>
          <w:lang w:val="en-AU"/>
        </w:rPr>
      </w:pPr>
      <w:r>
        <w:rPr>
          <w:b/>
          <w:color w:val="800000"/>
          <w:szCs w:val="16"/>
          <w:lang w:val="en-AU"/>
        </w:rPr>
        <w:t>13</w:t>
      </w:r>
      <w:r>
        <w:rPr>
          <w:szCs w:val="16"/>
          <w:lang w:val="en-AU"/>
        </w:rPr>
        <w:t xml:space="preserve"> But ye, brethren, be not weary in well doing.</w:t>
      </w:r>
    </w:p>
    <w:p w14:paraId="5BD146EB" w14:textId="77777777" w:rsidR="008F3BAA" w:rsidRDefault="008368DB">
      <w:pPr>
        <w:widowControl w:val="0"/>
        <w:suppressAutoHyphens/>
        <w:jc w:val="both"/>
        <w:rPr>
          <w:szCs w:val="16"/>
          <w:lang w:val="en-AU"/>
        </w:rPr>
      </w:pPr>
      <w:r>
        <w:rPr>
          <w:b/>
          <w:color w:val="800000"/>
          <w:szCs w:val="16"/>
          <w:lang w:val="en-AU"/>
        </w:rPr>
        <w:t>14</w:t>
      </w:r>
      <w:r>
        <w:rPr>
          <w:szCs w:val="16"/>
          <w:lang w:val="en-AU"/>
        </w:rPr>
        <w:t xml:space="preserve"> And if any man obey not our word by this epistle, note that man, and have no company with him, that he may be ashamed.</w:t>
      </w:r>
    </w:p>
    <w:p w14:paraId="069A8B21" w14:textId="77777777" w:rsidR="008F3BAA" w:rsidRDefault="008368DB">
      <w:pPr>
        <w:widowControl w:val="0"/>
        <w:suppressAutoHyphens/>
        <w:jc w:val="both"/>
        <w:rPr>
          <w:szCs w:val="16"/>
          <w:lang w:val="en-AU"/>
        </w:rPr>
      </w:pPr>
      <w:r>
        <w:rPr>
          <w:b/>
          <w:color w:val="800000"/>
          <w:szCs w:val="16"/>
          <w:lang w:val="en-AU"/>
        </w:rPr>
        <w:t>15</w:t>
      </w:r>
      <w:r>
        <w:rPr>
          <w:szCs w:val="16"/>
          <w:lang w:val="en-AU"/>
        </w:rPr>
        <w:t xml:space="preserve"> Yet count </w:t>
      </w:r>
      <w:r>
        <w:rPr>
          <w:i/>
          <w:szCs w:val="16"/>
          <w:lang w:val="en-AU"/>
        </w:rPr>
        <w:t>him</w:t>
      </w:r>
      <w:r>
        <w:rPr>
          <w:szCs w:val="16"/>
          <w:lang w:val="en-AU"/>
        </w:rPr>
        <w:t xml:space="preserve"> not as an enemy, but admonish </w:t>
      </w:r>
      <w:r>
        <w:rPr>
          <w:i/>
          <w:szCs w:val="16"/>
          <w:lang w:val="en-AU"/>
        </w:rPr>
        <w:t>him</w:t>
      </w:r>
      <w:r>
        <w:rPr>
          <w:szCs w:val="16"/>
          <w:lang w:val="en-AU"/>
        </w:rPr>
        <w:t xml:space="preserve"> as a brother.</w:t>
      </w:r>
    </w:p>
    <w:p w14:paraId="71D817B9" w14:textId="77777777" w:rsidR="008F3BAA" w:rsidRDefault="008368DB">
      <w:pPr>
        <w:pStyle w:val="Pericope"/>
        <w:rPr>
          <w:lang w:val="en-AU"/>
        </w:rPr>
      </w:pPr>
      <w:bookmarkStart w:id="11" w:name="_Toc900000111"/>
      <w:r>
        <w:rPr>
          <w:lang w:val="en-AU"/>
        </w:rPr>
        <w:t>Benediction</w:t>
      </w:r>
      <w:bookmarkEnd w:id="11"/>
    </w:p>
    <w:p w14:paraId="0A1310E4" w14:textId="77777777" w:rsidR="008F3BAA" w:rsidRDefault="008368DB">
      <w:pPr>
        <w:widowControl w:val="0"/>
        <w:suppressAutoHyphens/>
        <w:jc w:val="both"/>
        <w:rPr>
          <w:szCs w:val="16"/>
          <w:lang w:val="en-AU"/>
        </w:rPr>
      </w:pPr>
      <w:r>
        <w:rPr>
          <w:b/>
          <w:color w:val="800000"/>
          <w:szCs w:val="16"/>
          <w:lang w:val="en-AU"/>
        </w:rPr>
        <w:t>16</w:t>
      </w:r>
      <w:r>
        <w:rPr>
          <w:szCs w:val="16"/>
          <w:lang w:val="en-AU"/>
        </w:rPr>
        <w:t xml:space="preserve"> Now the Lord of peace himself give you peace always by all means. The Lord </w:t>
      </w:r>
      <w:r>
        <w:rPr>
          <w:i/>
          <w:szCs w:val="16"/>
          <w:lang w:val="en-AU"/>
        </w:rPr>
        <w:t>be</w:t>
      </w:r>
      <w:r>
        <w:rPr>
          <w:szCs w:val="16"/>
          <w:lang w:val="en-AU"/>
        </w:rPr>
        <w:t xml:space="preserve"> with you all.</w:t>
      </w:r>
    </w:p>
    <w:p w14:paraId="187BB7E6" w14:textId="77777777" w:rsidR="008F3BAA" w:rsidRDefault="008368DB">
      <w:pPr>
        <w:widowControl w:val="0"/>
        <w:suppressAutoHyphens/>
        <w:jc w:val="both"/>
        <w:rPr>
          <w:szCs w:val="16"/>
          <w:lang w:val="en-AU"/>
        </w:rPr>
      </w:pPr>
      <w:r>
        <w:rPr>
          <w:b/>
          <w:color w:val="800000"/>
          <w:szCs w:val="16"/>
          <w:lang w:val="en-AU"/>
        </w:rPr>
        <w:t>17</w:t>
      </w:r>
      <w:r>
        <w:rPr>
          <w:szCs w:val="16"/>
          <w:lang w:val="en-AU"/>
        </w:rPr>
        <w:t xml:space="preserve"> The salutation of Paul with mine own hand, which is the token in every epistle: so I write.</w:t>
      </w:r>
    </w:p>
    <w:p w14:paraId="5D4AA774" w14:textId="77777777" w:rsidR="008F3BAA" w:rsidRDefault="008368DB">
      <w:pPr>
        <w:widowControl w:val="0"/>
        <w:suppressAutoHyphens/>
        <w:jc w:val="both"/>
        <w:rPr>
          <w:szCs w:val="16"/>
          <w:lang w:val="en-AU"/>
        </w:rPr>
      </w:pPr>
      <w:r>
        <w:rPr>
          <w:b/>
          <w:color w:val="800000"/>
          <w:szCs w:val="16"/>
          <w:lang w:val="en-AU"/>
        </w:rPr>
        <w:t>18</w:t>
      </w:r>
      <w:r>
        <w:rPr>
          <w:szCs w:val="16"/>
          <w:lang w:val="en-AU"/>
        </w:rPr>
        <w:t xml:space="preserve"> The grace of our Lord Jesus Christ </w:t>
      </w:r>
      <w:r>
        <w:rPr>
          <w:i/>
          <w:szCs w:val="16"/>
          <w:lang w:val="en-AU"/>
        </w:rPr>
        <w:t>be</w:t>
      </w:r>
      <w:r>
        <w:rPr>
          <w:szCs w:val="16"/>
          <w:lang w:val="en-AU"/>
        </w:rPr>
        <w:t xml:space="preserve"> with you all. Amen.</w:t>
      </w:r>
    </w:p>
    <w:p w14:paraId="1406F020" w14:textId="77777777" w:rsidR="008F3BAA" w:rsidRDefault="008368DB">
      <w:pPr>
        <w:spacing w:before="120"/>
        <w:jc w:val="center"/>
        <w:rPr>
          <w:i/>
          <w:color w:val="800000"/>
          <w:sz w:val="20"/>
          <w:szCs w:val="20"/>
          <w:lang w:val="en-AU"/>
        </w:rPr>
      </w:pPr>
      <w:r>
        <w:rPr>
          <w:i/>
          <w:color w:val="800000"/>
          <w:sz w:val="20"/>
          <w:szCs w:val="20"/>
          <w:lang w:val="en-AU"/>
        </w:rPr>
        <w:t>The second epistle to the Thessalonians was written from Athens.</w:t>
      </w:r>
    </w:p>
    <w:p w14:paraId="6936AD13" w14:textId="77777777" w:rsidR="008F3BAA" w:rsidRDefault="008F3BAA"/>
    <w:sectPr w:rsidR="008F3BAA" w:rsidSect="0061082F">
      <w:type w:val="continuous"/>
      <w:pgSz w:w="12240" w:h="15840" w:code="1"/>
      <w:pgMar w:top="1138" w:right="1138" w:bottom="1138" w:left="1138" w:header="720" w:footer="720" w:gutter="0"/>
      <w:paperSrc w:first="15" w:other="15"/>
      <w:cols w:num="2" w:sep="1"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7BDD5" w14:textId="77777777" w:rsidR="001A2AF5" w:rsidRDefault="001A2AF5" w:rsidP="00F072B6">
      <w:r>
        <w:separator/>
      </w:r>
    </w:p>
  </w:endnote>
  <w:endnote w:type="continuationSeparator" w:id="0">
    <w:p w14:paraId="4F1E291E" w14:textId="77777777" w:rsidR="001A2AF5" w:rsidRDefault="001A2AF5" w:rsidP="00F072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Goudy Initialen">
    <w:altName w:val="Calibri"/>
    <w:panose1 w:val="000004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18812175"/>
      <w:docPartObj>
        <w:docPartGallery w:val="Page Numbers (Bottom of Page)"/>
        <w:docPartUnique/>
      </w:docPartObj>
    </w:sdtPr>
    <w:sdtEndPr>
      <w:rPr>
        <w:noProof/>
      </w:rPr>
    </w:sdtEndPr>
    <w:sdtContent>
      <w:p w14:paraId="5F2F09AD" w14:textId="282D8CD1" w:rsidR="00A3348A" w:rsidRDefault="00A3348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FDBB6FB" w14:textId="77777777" w:rsidR="00A3348A" w:rsidRDefault="00A334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AEFBD2" w14:textId="77777777" w:rsidR="001A2AF5" w:rsidRDefault="001A2AF5" w:rsidP="00F072B6">
      <w:r>
        <w:separator/>
      </w:r>
    </w:p>
  </w:footnote>
  <w:footnote w:type="continuationSeparator" w:id="0">
    <w:p w14:paraId="5BBF668D" w14:textId="77777777" w:rsidR="001A2AF5" w:rsidRDefault="001A2AF5" w:rsidP="00F072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A9BA22" w14:textId="77777777" w:rsidR="00A76938" w:rsidRPr="00BD3F15" w:rsidRDefault="00A76938" w:rsidP="00F072B6">
    <w:pPr>
      <w:pStyle w:val="Header"/>
      <w:tabs>
        <w:tab w:val="clear" w:pos="4320"/>
        <w:tab w:val="clear" w:pos="8640"/>
      </w:tabs>
      <w:jc w:val="center"/>
      <w:rPr>
        <w:sz w:val="16"/>
      </w:rPr>
    </w:pPr>
    <w:r>
      <w:rPr>
        <w:sz w:val="16"/>
      </w:rPr>
      <w:t>2 THESSALONIANS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EF4D7" w14:textId="77777777" w:rsidR="00A76938" w:rsidRPr="00BD3F15" w:rsidRDefault="00A76938" w:rsidP="00F072B6">
    <w:pPr>
      <w:pStyle w:val="Header"/>
      <w:tabs>
        <w:tab w:val="clear" w:pos="4320"/>
        <w:tab w:val="clear" w:pos="8640"/>
      </w:tabs>
      <w:jc w:val="center"/>
      <w:rPr>
        <w:sz w:val="16"/>
      </w:rPr>
    </w:pPr>
    <w:r>
      <w:rPr>
        <w:sz w:val="16"/>
      </w:rPr>
      <w:t>2 THESSALONIANS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2A2EE" w14:textId="77777777" w:rsidR="00A76938" w:rsidRPr="00BD3F15" w:rsidRDefault="00A76938" w:rsidP="00F072B6">
    <w:pPr>
      <w:pStyle w:val="Header"/>
      <w:tabs>
        <w:tab w:val="clear" w:pos="4320"/>
        <w:tab w:val="clear" w:pos="8640"/>
      </w:tabs>
      <w:jc w:val="center"/>
      <w:rPr>
        <w:sz w:val="16"/>
      </w:rPr>
    </w:pPr>
    <w:r>
      <w:rPr>
        <w:sz w:val="16"/>
      </w:rPr>
      <w:t>2 THESSALONIANS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12A03"/>
    <w:multiLevelType w:val="hybridMultilevel"/>
    <w:tmpl w:val="FCD407DC"/>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20CC6609"/>
    <w:multiLevelType w:val="hybridMultilevel"/>
    <w:tmpl w:val="424CAD9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2" w15:restartNumberingAfterBreak="0">
    <w:nsid w:val="333B0E50"/>
    <w:multiLevelType w:val="hybridMultilevel"/>
    <w:tmpl w:val="9F948DB6"/>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3" w15:restartNumberingAfterBreak="0">
    <w:nsid w:val="4CB756ED"/>
    <w:multiLevelType w:val="hybridMultilevel"/>
    <w:tmpl w:val="3AC643D2"/>
    <w:lvl w:ilvl="0" w:tplc="7AF8ED4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4E87615C"/>
    <w:multiLevelType w:val="hybridMultilevel"/>
    <w:tmpl w:val="95DA7B2C"/>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5" w15:restartNumberingAfterBreak="0">
    <w:nsid w:val="70606AB2"/>
    <w:multiLevelType w:val="hybridMultilevel"/>
    <w:tmpl w:val="15189720"/>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6" w15:restartNumberingAfterBreak="0">
    <w:nsid w:val="70AB1082"/>
    <w:multiLevelType w:val="hybridMultilevel"/>
    <w:tmpl w:val="FFA6081A"/>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cs="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cs="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cs="Courier New" w:hint="default"/>
      </w:rPr>
    </w:lvl>
    <w:lvl w:ilvl="8" w:tplc="04090005" w:tentative="1">
      <w:start w:val="1"/>
      <w:numFmt w:val="bullet"/>
      <w:lvlText w:val=""/>
      <w:lvlJc w:val="left"/>
      <w:pPr>
        <w:ind w:left="6624" w:hanging="360"/>
      </w:pPr>
      <w:rPr>
        <w:rFonts w:ascii="Wingdings" w:hAnsi="Wingdings" w:hint="default"/>
      </w:rPr>
    </w:lvl>
  </w:abstractNum>
  <w:num w:numId="1" w16cid:durableId="963118141">
    <w:abstractNumId w:val="1"/>
  </w:num>
  <w:num w:numId="2" w16cid:durableId="220211427">
    <w:abstractNumId w:val="4"/>
  </w:num>
  <w:num w:numId="3" w16cid:durableId="938174873">
    <w:abstractNumId w:val="0"/>
  </w:num>
  <w:num w:numId="4" w16cid:durableId="1617636532">
    <w:abstractNumId w:val="5"/>
  </w:num>
  <w:num w:numId="5" w16cid:durableId="1590849236">
    <w:abstractNumId w:val="6"/>
  </w:num>
  <w:num w:numId="6" w16cid:durableId="56056954">
    <w:abstractNumId w:val="3"/>
  </w:num>
  <w:num w:numId="7" w16cid:durableId="1588997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jeyNDc2NzIyMTAwtrRU0lEKTi0uzszPAykwqwUAiLnYkywAAAA="/>
  </w:docVars>
  <w:rsids>
    <w:rsidRoot w:val="0061082F"/>
    <w:rsid w:val="00044200"/>
    <w:rsid w:val="000651EE"/>
    <w:rsid w:val="0006541A"/>
    <w:rsid w:val="000C21A2"/>
    <w:rsid w:val="0018793A"/>
    <w:rsid w:val="001A2AF5"/>
    <w:rsid w:val="00203C6D"/>
    <w:rsid w:val="00276C79"/>
    <w:rsid w:val="003800BB"/>
    <w:rsid w:val="003B4208"/>
    <w:rsid w:val="003D4497"/>
    <w:rsid w:val="003E102C"/>
    <w:rsid w:val="00443B1D"/>
    <w:rsid w:val="00467C8E"/>
    <w:rsid w:val="00476512"/>
    <w:rsid w:val="004A1FB2"/>
    <w:rsid w:val="004B5876"/>
    <w:rsid w:val="004C0264"/>
    <w:rsid w:val="004D0617"/>
    <w:rsid w:val="004D3C7C"/>
    <w:rsid w:val="004F0583"/>
    <w:rsid w:val="00504E8C"/>
    <w:rsid w:val="005416FA"/>
    <w:rsid w:val="00542350"/>
    <w:rsid w:val="005458F8"/>
    <w:rsid w:val="00562430"/>
    <w:rsid w:val="005843EA"/>
    <w:rsid w:val="0061082F"/>
    <w:rsid w:val="00612210"/>
    <w:rsid w:val="006650BC"/>
    <w:rsid w:val="00666FB9"/>
    <w:rsid w:val="00670E25"/>
    <w:rsid w:val="006A5A61"/>
    <w:rsid w:val="006B3BBF"/>
    <w:rsid w:val="00727A0A"/>
    <w:rsid w:val="00782FFA"/>
    <w:rsid w:val="007B4436"/>
    <w:rsid w:val="007B65B8"/>
    <w:rsid w:val="007C63B2"/>
    <w:rsid w:val="007E4C35"/>
    <w:rsid w:val="008230CF"/>
    <w:rsid w:val="00825258"/>
    <w:rsid w:val="0082748A"/>
    <w:rsid w:val="00830BC6"/>
    <w:rsid w:val="008368DB"/>
    <w:rsid w:val="00842084"/>
    <w:rsid w:val="0084495B"/>
    <w:rsid w:val="00863908"/>
    <w:rsid w:val="00895CF9"/>
    <w:rsid w:val="008F3BAA"/>
    <w:rsid w:val="00905BAA"/>
    <w:rsid w:val="00943E73"/>
    <w:rsid w:val="00947F0F"/>
    <w:rsid w:val="00980A47"/>
    <w:rsid w:val="00995602"/>
    <w:rsid w:val="009C749A"/>
    <w:rsid w:val="009F4040"/>
    <w:rsid w:val="00A2518A"/>
    <w:rsid w:val="00A3348A"/>
    <w:rsid w:val="00A54C8C"/>
    <w:rsid w:val="00A76938"/>
    <w:rsid w:val="00AC471B"/>
    <w:rsid w:val="00AD3CDF"/>
    <w:rsid w:val="00AF373C"/>
    <w:rsid w:val="00B43DEA"/>
    <w:rsid w:val="00B6294D"/>
    <w:rsid w:val="00BA0486"/>
    <w:rsid w:val="00C07706"/>
    <w:rsid w:val="00C25D97"/>
    <w:rsid w:val="00C352AF"/>
    <w:rsid w:val="00C4787F"/>
    <w:rsid w:val="00CA0DF4"/>
    <w:rsid w:val="00CA3920"/>
    <w:rsid w:val="00CB61CA"/>
    <w:rsid w:val="00CF24CA"/>
    <w:rsid w:val="00D059A1"/>
    <w:rsid w:val="00D1263A"/>
    <w:rsid w:val="00D402B6"/>
    <w:rsid w:val="00D500D8"/>
    <w:rsid w:val="00DB4FD2"/>
    <w:rsid w:val="00DD2D37"/>
    <w:rsid w:val="00E342EF"/>
    <w:rsid w:val="00E5542D"/>
    <w:rsid w:val="00E9115D"/>
    <w:rsid w:val="00EC646B"/>
    <w:rsid w:val="00F072B6"/>
    <w:rsid w:val="00F37AE1"/>
    <w:rsid w:val="00FD34A5"/>
    <w:rsid w:val="00FE56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6CF619"/>
  <w15:chartTrackingRefBased/>
  <w15:docId w15:val="{8A91E1B3-5C0F-4EF6-B9B7-10D200C89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082F"/>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F072B6"/>
    <w:pPr>
      <w:widowControl w:val="0"/>
      <w:pBdr>
        <w:bottom w:val="single" w:sz="4" w:space="3" w:color="800000"/>
      </w:pBdr>
      <w:suppressAutoHyphens/>
      <w:jc w:val="center"/>
      <w:outlineLvl w:val="0"/>
    </w:pPr>
    <w:rPr>
      <w:rFonts w:eastAsiaTheme="majorEastAsia" w:cstheme="majorBidi"/>
      <w:b/>
      <w:color w:val="000000" w:themeColor="text1"/>
      <w:sz w:val="52"/>
      <w:szCs w:val="32"/>
      <w:u w:color="800000"/>
      <w:lang w:val="en-AU"/>
    </w:rPr>
  </w:style>
  <w:style w:type="paragraph" w:styleId="Heading2">
    <w:name w:val="heading 2"/>
    <w:basedOn w:val="Normal"/>
    <w:next w:val="Normal"/>
    <w:link w:val="Heading2Char"/>
    <w:unhideWhenUsed/>
    <w:qFormat/>
    <w:rsid w:val="00F072B6"/>
    <w:pPr>
      <w:keepNext/>
      <w:widowControl w:val="0"/>
      <w:suppressAutoHyphens/>
      <w:jc w:val="center"/>
      <w:outlineLvl w:val="1"/>
    </w:pPr>
    <w:rPr>
      <w:rFonts w:eastAsiaTheme="majorEastAsia" w:cstheme="majorBidi"/>
      <w:b/>
      <w:color w:val="0033CC"/>
      <w:szCs w:val="16"/>
      <w:lang w:val="en-AU"/>
    </w:rPr>
  </w:style>
  <w:style w:type="paragraph" w:styleId="Heading3">
    <w:name w:val="heading 3"/>
    <w:basedOn w:val="Normal"/>
    <w:next w:val="Normal"/>
    <w:link w:val="Heading3Char"/>
    <w:uiPriority w:val="9"/>
    <w:unhideWhenUsed/>
    <w:qFormat/>
    <w:rsid w:val="00F072B6"/>
    <w:pPr>
      <w:keepNext/>
      <w:keepLines/>
      <w:widowControl w:val="0"/>
      <w:suppressAutoHyphens/>
      <w:spacing w:before="40"/>
      <w:jc w:val="both"/>
      <w:outlineLvl w:val="2"/>
    </w:pPr>
    <w:rPr>
      <w:rFonts w:eastAsiaTheme="majorEastAsia"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072B6"/>
    <w:pPr>
      <w:widowControl w:val="0"/>
      <w:pBdr>
        <w:bottom w:val="single" w:sz="8" w:space="4" w:color="5B9BD5" w:themeColor="accent1"/>
      </w:pBdr>
      <w:suppressAutoHyphens/>
      <w:spacing w:after="300"/>
      <w:contextualSpacing/>
      <w:jc w:val="both"/>
    </w:pPr>
    <w:rPr>
      <w:rFonts w:eastAsiaTheme="majorEastAsia" w:cstheme="majorBidi"/>
      <w:color w:val="1F4E79" w:themeColor="accent1" w:themeShade="80"/>
      <w:spacing w:val="5"/>
      <w:kern w:val="28"/>
      <w:sz w:val="52"/>
      <w:szCs w:val="52"/>
    </w:rPr>
  </w:style>
  <w:style w:type="character" w:customStyle="1" w:styleId="TitleChar">
    <w:name w:val="Title Char"/>
    <w:basedOn w:val="DefaultParagraphFont"/>
    <w:link w:val="Title"/>
    <w:uiPriority w:val="10"/>
    <w:rsid w:val="00F072B6"/>
    <w:rPr>
      <w:rFonts w:ascii="Times New Roman" w:eastAsiaTheme="majorEastAsia" w:hAnsi="Times New Roman" w:cstheme="majorBidi"/>
      <w:color w:val="1F4E79" w:themeColor="accent1" w:themeShade="80"/>
      <w:spacing w:val="5"/>
      <w:kern w:val="28"/>
      <w:sz w:val="52"/>
      <w:szCs w:val="52"/>
    </w:rPr>
  </w:style>
  <w:style w:type="character" w:customStyle="1" w:styleId="Heading1Char">
    <w:name w:val="Heading 1 Char"/>
    <w:basedOn w:val="DefaultParagraphFont"/>
    <w:link w:val="Heading1"/>
    <w:rsid w:val="00F072B6"/>
    <w:rPr>
      <w:rFonts w:ascii="Times New Roman" w:eastAsiaTheme="majorEastAsia" w:hAnsi="Times New Roman" w:cstheme="majorBidi"/>
      <w:b/>
      <w:color w:val="000000" w:themeColor="text1"/>
      <w:sz w:val="52"/>
      <w:szCs w:val="32"/>
      <w:u w:color="800000"/>
      <w:lang w:val="en-AU"/>
    </w:rPr>
  </w:style>
  <w:style w:type="character" w:customStyle="1" w:styleId="Heading2Char">
    <w:name w:val="Heading 2 Char"/>
    <w:basedOn w:val="DefaultParagraphFont"/>
    <w:link w:val="Heading2"/>
    <w:rsid w:val="00F072B6"/>
    <w:rPr>
      <w:rFonts w:ascii="Times New Roman" w:eastAsiaTheme="majorEastAsia" w:hAnsi="Times New Roman" w:cstheme="majorBidi"/>
      <w:b/>
      <w:color w:val="0033CC"/>
      <w:sz w:val="24"/>
      <w:szCs w:val="16"/>
      <w:lang w:val="en-AU"/>
    </w:rPr>
  </w:style>
  <w:style w:type="character" w:customStyle="1" w:styleId="Heading3Char">
    <w:name w:val="Heading 3 Char"/>
    <w:basedOn w:val="DefaultParagraphFont"/>
    <w:link w:val="Heading3"/>
    <w:uiPriority w:val="9"/>
    <w:rsid w:val="00F072B6"/>
    <w:rPr>
      <w:rFonts w:ascii="Times New Roman" w:eastAsiaTheme="majorEastAsia" w:hAnsi="Times New Roman" w:cstheme="majorBidi"/>
      <w:color w:val="1F4D78" w:themeColor="accent1" w:themeShade="7F"/>
      <w:sz w:val="24"/>
      <w:szCs w:val="24"/>
    </w:rPr>
  </w:style>
  <w:style w:type="paragraph" w:customStyle="1" w:styleId="LongQuote">
    <w:name w:val="Long Quote"/>
    <w:basedOn w:val="Normal"/>
    <w:link w:val="LongQuoteChar"/>
    <w:qFormat/>
    <w:rsid w:val="00F072B6"/>
    <w:pPr>
      <w:widowControl w:val="0"/>
      <w:suppressAutoHyphens/>
      <w:spacing w:after="200"/>
      <w:ind w:left="864" w:right="547"/>
      <w:jc w:val="both"/>
    </w:pPr>
    <w:rPr>
      <w:rFonts w:eastAsiaTheme="minorHAnsi" w:cstheme="minorBidi"/>
      <w:color w:val="000000" w:themeColor="text1"/>
      <w:sz w:val="22"/>
      <w:szCs w:val="22"/>
    </w:rPr>
  </w:style>
  <w:style w:type="character" w:customStyle="1" w:styleId="LongQuoteChar">
    <w:name w:val="Long Quote Char"/>
    <w:basedOn w:val="DefaultParagraphFont"/>
    <w:link w:val="LongQuote"/>
    <w:rsid w:val="00F072B6"/>
    <w:rPr>
      <w:rFonts w:ascii="Times New Roman" w:hAnsi="Times New Roman"/>
    </w:rPr>
  </w:style>
  <w:style w:type="paragraph" w:customStyle="1" w:styleId="Pericope">
    <w:name w:val="Pericope"/>
    <w:basedOn w:val="Heading3"/>
    <w:link w:val="PericopeChar"/>
    <w:qFormat/>
    <w:rsid w:val="00D500D8"/>
    <w:pPr>
      <w:spacing w:before="120"/>
      <w:jc w:val="center"/>
    </w:pPr>
    <w:rPr>
      <w:b/>
      <w:i/>
      <w:color w:val="800000"/>
    </w:rPr>
  </w:style>
  <w:style w:type="character" w:customStyle="1" w:styleId="PericopeChar">
    <w:name w:val="Pericope Char"/>
    <w:basedOn w:val="DefaultParagraphFont"/>
    <w:link w:val="Pericope"/>
    <w:rsid w:val="00D500D8"/>
    <w:rPr>
      <w:rFonts w:ascii="Times New Roman" w:eastAsiaTheme="majorEastAsia" w:hAnsi="Times New Roman" w:cstheme="majorBidi"/>
      <w:b/>
      <w:i/>
      <w:color w:val="800000"/>
      <w:sz w:val="24"/>
      <w:szCs w:val="24"/>
    </w:rPr>
  </w:style>
  <w:style w:type="paragraph" w:styleId="Subtitle">
    <w:name w:val="Subtitle"/>
    <w:basedOn w:val="Normal"/>
    <w:next w:val="Normal"/>
    <w:link w:val="SubtitleChar"/>
    <w:uiPriority w:val="11"/>
    <w:qFormat/>
    <w:rsid w:val="00F072B6"/>
    <w:pPr>
      <w:widowControl w:val="0"/>
      <w:suppressAutoHyphens/>
      <w:jc w:val="center"/>
    </w:pPr>
    <w:rPr>
      <w:rFonts w:eastAsiaTheme="minorEastAsia" w:cs="Arial"/>
      <w:color w:val="000000" w:themeColor="text1"/>
      <w:szCs w:val="16"/>
      <w:lang w:val="en-AU"/>
    </w:rPr>
  </w:style>
  <w:style w:type="character" w:customStyle="1" w:styleId="SubtitleChar">
    <w:name w:val="Subtitle Char"/>
    <w:basedOn w:val="DefaultParagraphFont"/>
    <w:link w:val="Subtitle"/>
    <w:uiPriority w:val="11"/>
    <w:rsid w:val="00F072B6"/>
    <w:rPr>
      <w:rFonts w:ascii="Times New Roman" w:eastAsiaTheme="minorEastAsia" w:hAnsi="Times New Roman" w:cs="Arial"/>
      <w:sz w:val="28"/>
      <w:szCs w:val="16"/>
      <w:lang w:val="en-AU"/>
    </w:rPr>
  </w:style>
  <w:style w:type="paragraph" w:styleId="Quote">
    <w:name w:val="Quote"/>
    <w:basedOn w:val="Normal"/>
    <w:next w:val="Normal"/>
    <w:link w:val="QuoteChar"/>
    <w:uiPriority w:val="29"/>
    <w:qFormat/>
    <w:rsid w:val="00980A47"/>
    <w:pPr>
      <w:widowControl w:val="0"/>
      <w:suppressAutoHyphens/>
      <w:spacing w:before="200" w:after="160"/>
      <w:ind w:left="864" w:right="864"/>
      <w:jc w:val="center"/>
    </w:pPr>
    <w:rPr>
      <w:rFonts w:cs="Arial"/>
      <w:i/>
      <w:iCs/>
      <w:color w:val="404040" w:themeColor="text1" w:themeTint="BF"/>
      <w:szCs w:val="16"/>
      <w:lang w:val="en-AU"/>
    </w:rPr>
  </w:style>
  <w:style w:type="character" w:customStyle="1" w:styleId="QuoteChar">
    <w:name w:val="Quote Char"/>
    <w:basedOn w:val="DefaultParagraphFont"/>
    <w:link w:val="Quote"/>
    <w:uiPriority w:val="29"/>
    <w:rsid w:val="00980A47"/>
    <w:rPr>
      <w:rFonts w:ascii="Times New Roman" w:eastAsia="Times New Roman" w:hAnsi="Times New Roman" w:cs="Arial"/>
      <w:i/>
      <w:iCs/>
      <w:color w:val="404040" w:themeColor="text1" w:themeTint="BF"/>
      <w:sz w:val="28"/>
      <w:szCs w:val="16"/>
      <w:lang w:val="en-AU"/>
    </w:rPr>
  </w:style>
  <w:style w:type="paragraph" w:styleId="ListParagraph">
    <w:name w:val="List Paragraph"/>
    <w:basedOn w:val="Normal"/>
    <w:uiPriority w:val="34"/>
    <w:qFormat/>
    <w:rsid w:val="00EC646B"/>
    <w:pPr>
      <w:widowControl w:val="0"/>
      <w:suppressAutoHyphens/>
      <w:ind w:left="720"/>
      <w:contextualSpacing/>
      <w:jc w:val="both"/>
    </w:pPr>
    <w:rPr>
      <w:rFonts w:eastAsiaTheme="minorHAnsi" w:cs="Arial"/>
      <w:color w:val="000000" w:themeColor="text1"/>
      <w:szCs w:val="16"/>
      <w:lang w:val="en-AU"/>
    </w:rPr>
  </w:style>
  <w:style w:type="numbering" w:customStyle="1" w:styleId="NoList1">
    <w:name w:val="No List1"/>
    <w:next w:val="NoList"/>
    <w:uiPriority w:val="99"/>
    <w:semiHidden/>
    <w:unhideWhenUsed/>
    <w:rsid w:val="00825258"/>
  </w:style>
  <w:style w:type="paragraph" w:styleId="Header">
    <w:name w:val="header"/>
    <w:basedOn w:val="Normal"/>
    <w:link w:val="Head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HeaderChar">
    <w:name w:val="Header Char"/>
    <w:basedOn w:val="DefaultParagraphFont"/>
    <w:link w:val="Header"/>
    <w:uiPriority w:val="99"/>
    <w:rsid w:val="00825258"/>
    <w:rPr>
      <w:rFonts w:ascii="Times New Roman" w:hAnsi="Times New Roman"/>
      <w:sz w:val="28"/>
      <w:szCs w:val="16"/>
      <w:lang w:val="en-AU"/>
    </w:rPr>
  </w:style>
  <w:style w:type="paragraph" w:styleId="Footer">
    <w:name w:val="footer"/>
    <w:basedOn w:val="Normal"/>
    <w:link w:val="FooterChar"/>
    <w:uiPriority w:val="99"/>
    <w:rsid w:val="00825258"/>
    <w:pPr>
      <w:widowControl w:val="0"/>
      <w:tabs>
        <w:tab w:val="center" w:pos="4320"/>
        <w:tab w:val="right" w:pos="8640"/>
      </w:tabs>
      <w:suppressAutoHyphens/>
      <w:jc w:val="both"/>
    </w:pPr>
    <w:rPr>
      <w:rFonts w:eastAsiaTheme="minorHAnsi" w:cstheme="minorBidi"/>
      <w:color w:val="000000" w:themeColor="text1"/>
      <w:szCs w:val="16"/>
      <w:lang w:val="en-AU"/>
    </w:rPr>
  </w:style>
  <w:style w:type="character" w:customStyle="1" w:styleId="FooterChar">
    <w:name w:val="Footer Char"/>
    <w:basedOn w:val="DefaultParagraphFont"/>
    <w:link w:val="Footer"/>
    <w:uiPriority w:val="99"/>
    <w:rsid w:val="00825258"/>
    <w:rPr>
      <w:rFonts w:ascii="Times New Roman" w:hAnsi="Times New Roman"/>
      <w:sz w:val="28"/>
      <w:szCs w:val="16"/>
      <w:lang w:val="en-AU"/>
    </w:rPr>
  </w:style>
  <w:style w:type="paragraph" w:styleId="PlainText">
    <w:name w:val="Plain Text"/>
    <w:basedOn w:val="Normal"/>
    <w:link w:val="PlainTextChar"/>
    <w:rsid w:val="00825258"/>
    <w:pPr>
      <w:widowControl w:val="0"/>
      <w:suppressAutoHyphens/>
      <w:jc w:val="both"/>
    </w:pPr>
    <w:rPr>
      <w:rFonts w:ascii="Courier New" w:eastAsiaTheme="minorHAnsi" w:hAnsi="Courier New" w:cs="Courier New"/>
      <w:color w:val="000000" w:themeColor="text1"/>
      <w:sz w:val="20"/>
      <w:szCs w:val="20"/>
      <w:lang w:val="en-AU"/>
    </w:rPr>
  </w:style>
  <w:style w:type="character" w:customStyle="1" w:styleId="PlainTextChar">
    <w:name w:val="Plain Text Char"/>
    <w:basedOn w:val="DefaultParagraphFont"/>
    <w:link w:val="PlainText"/>
    <w:rsid w:val="00825258"/>
    <w:rPr>
      <w:rFonts w:ascii="Courier New" w:hAnsi="Courier New" w:cs="Courier New"/>
      <w:sz w:val="20"/>
      <w:szCs w:val="20"/>
      <w:lang w:val="en-AU"/>
    </w:rPr>
  </w:style>
  <w:style w:type="paragraph" w:styleId="BodyText">
    <w:name w:val="Body Text"/>
    <w:basedOn w:val="Normal"/>
    <w:link w:val="BodyTextChar"/>
    <w:rsid w:val="00825258"/>
    <w:pPr>
      <w:widowControl w:val="0"/>
      <w:suppressAutoHyphens/>
      <w:jc w:val="center"/>
    </w:pPr>
    <w:rPr>
      <w:rFonts w:eastAsia="Times" w:cstheme="minorBidi"/>
      <w:color w:val="000000" w:themeColor="text1"/>
      <w:sz w:val="18"/>
      <w:szCs w:val="20"/>
      <w:lang w:val="en-AU"/>
    </w:rPr>
  </w:style>
  <w:style w:type="character" w:customStyle="1" w:styleId="BodyTextChar">
    <w:name w:val="Body Text Char"/>
    <w:basedOn w:val="DefaultParagraphFont"/>
    <w:link w:val="BodyText"/>
    <w:rsid w:val="00825258"/>
    <w:rPr>
      <w:rFonts w:ascii="Times New Roman" w:eastAsia="Times" w:hAnsi="Times New Roman"/>
      <w:sz w:val="18"/>
      <w:szCs w:val="20"/>
      <w:lang w:val="en-AU"/>
    </w:rPr>
  </w:style>
  <w:style w:type="paragraph" w:styleId="BodyTextIndent">
    <w:name w:val="Body Text Indent"/>
    <w:basedOn w:val="Normal"/>
    <w:link w:val="BodyTextIndentChar"/>
    <w:rsid w:val="00825258"/>
    <w:pPr>
      <w:widowControl w:val="0"/>
      <w:suppressAutoHyphens/>
      <w:ind w:firstLine="144"/>
      <w:jc w:val="both"/>
    </w:pPr>
    <w:rPr>
      <w:rFonts w:eastAsia="Times" w:cstheme="minorBidi"/>
      <w:color w:val="000000" w:themeColor="text1"/>
      <w:sz w:val="18"/>
      <w:szCs w:val="20"/>
      <w:lang w:val="en-AU"/>
    </w:rPr>
  </w:style>
  <w:style w:type="character" w:customStyle="1" w:styleId="BodyTextIndentChar">
    <w:name w:val="Body Text Indent Char"/>
    <w:basedOn w:val="DefaultParagraphFont"/>
    <w:link w:val="BodyTextIndent"/>
    <w:rsid w:val="00825258"/>
    <w:rPr>
      <w:rFonts w:ascii="Times New Roman" w:eastAsia="Times" w:hAnsi="Times New Roman"/>
      <w:sz w:val="18"/>
      <w:szCs w:val="20"/>
      <w:lang w:val="en-AU"/>
    </w:rPr>
  </w:style>
  <w:style w:type="paragraph" w:styleId="BalloonText">
    <w:name w:val="Balloon Text"/>
    <w:basedOn w:val="Normal"/>
    <w:link w:val="BalloonTextChar"/>
    <w:semiHidden/>
    <w:rsid w:val="00825258"/>
    <w:pPr>
      <w:widowControl w:val="0"/>
      <w:suppressAutoHyphens/>
      <w:jc w:val="both"/>
    </w:pPr>
    <w:rPr>
      <w:rFonts w:ascii="Tahoma" w:eastAsiaTheme="minorHAnsi" w:hAnsi="Tahoma" w:cs="Tahoma"/>
      <w:color w:val="000000" w:themeColor="text1"/>
      <w:sz w:val="16"/>
      <w:szCs w:val="16"/>
      <w:lang w:val="en-AU"/>
    </w:rPr>
  </w:style>
  <w:style w:type="character" w:customStyle="1" w:styleId="BalloonTextChar">
    <w:name w:val="Balloon Text Char"/>
    <w:basedOn w:val="DefaultParagraphFont"/>
    <w:link w:val="BalloonText"/>
    <w:semiHidden/>
    <w:rsid w:val="00825258"/>
    <w:rPr>
      <w:rFonts w:ascii="Tahoma" w:hAnsi="Tahoma" w:cs="Tahoma"/>
      <w:sz w:val="16"/>
      <w:szCs w:val="16"/>
      <w:lang w:val="en-AU"/>
    </w:rPr>
  </w:style>
  <w:style w:type="character" w:styleId="Hyperlink">
    <w:name w:val="Hyperlink"/>
    <w:basedOn w:val="DefaultParagraphFont"/>
    <w:uiPriority w:val="99"/>
    <w:rsid w:val="00825258"/>
    <w:rPr>
      <w:color w:val="0000FF"/>
      <w:u w:val="single"/>
    </w:rPr>
  </w:style>
  <w:style w:type="paragraph" w:styleId="NoSpacing">
    <w:name w:val="No Spacing"/>
    <w:link w:val="NoSpacingChar"/>
    <w:uiPriority w:val="1"/>
    <w:qFormat/>
    <w:rsid w:val="0061082F"/>
    <w:pPr>
      <w:spacing w:after="0" w:line="240" w:lineRule="auto"/>
    </w:pPr>
    <w:rPr>
      <w:rFonts w:eastAsiaTheme="minorEastAsia"/>
    </w:rPr>
  </w:style>
  <w:style w:type="character" w:customStyle="1" w:styleId="NoSpacingChar">
    <w:name w:val="No Spacing Char"/>
    <w:basedOn w:val="DefaultParagraphFont"/>
    <w:link w:val="NoSpacing"/>
    <w:uiPriority w:val="1"/>
    <w:rsid w:val="0061082F"/>
    <w:rPr>
      <w:rFonts w:eastAsiaTheme="minorEastAsia"/>
    </w:rPr>
  </w:style>
  <w:style w:type="paragraph" w:styleId="TOCHeading">
    <w:name w:val="TOC Heading"/>
    <w:basedOn w:val="Heading1"/>
    <w:next w:val="Normal"/>
    <w:uiPriority w:val="39"/>
    <w:unhideWhenUsed/>
    <w:qFormat/>
    <w:rsid w:val="0061082F"/>
    <w:pPr>
      <w:keepNext/>
      <w:keepLines/>
      <w:widowControl/>
      <w:pBdr>
        <w:bottom w:val="none" w:sz="0" w:space="0" w:color="auto"/>
      </w:pBdr>
      <w:suppressAutoHyphens w:val="0"/>
      <w:spacing w:before="240" w:line="259" w:lineRule="auto"/>
      <w:jc w:val="left"/>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61082F"/>
    <w:pPr>
      <w:spacing w:after="100"/>
    </w:pPr>
  </w:style>
  <w:style w:type="paragraph" w:styleId="TOC2">
    <w:name w:val="toc 2"/>
    <w:basedOn w:val="Normal"/>
    <w:next w:val="Normal"/>
    <w:autoRedefine/>
    <w:uiPriority w:val="39"/>
    <w:unhideWhenUsed/>
    <w:rsid w:val="0061082F"/>
    <w:pPr>
      <w:spacing w:after="100"/>
      <w:ind w:left="240"/>
    </w:pPr>
  </w:style>
  <w:style w:type="table" w:styleId="TableGrid">
    <w:name w:val="Table Grid"/>
    <w:basedOn w:val="TableNormal"/>
    <w:uiPriority w:val="39"/>
    <w:rsid w:val="004D3C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unhideWhenUsed/>
    <w:rsid w:val="00782FFA"/>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2507026">
      <w:bodyDiv w:val="1"/>
      <w:marLeft w:val="0"/>
      <w:marRight w:val="0"/>
      <w:marTop w:val="0"/>
      <w:marBottom w:val="0"/>
      <w:divBdr>
        <w:top w:val="none" w:sz="0" w:space="0" w:color="auto"/>
        <w:left w:val="none" w:sz="0" w:space="0" w:color="auto"/>
        <w:bottom w:val="none" w:sz="0" w:space="0" w:color="auto"/>
        <w:right w:val="none" w:sz="0" w:space="0" w:color="auto"/>
      </w:divBdr>
      <w:divsChild>
        <w:div w:id="1769541446">
          <w:marLeft w:val="0"/>
          <w:marRight w:val="0"/>
          <w:marTop w:val="0"/>
          <w:marBottom w:val="0"/>
          <w:divBdr>
            <w:top w:val="none" w:sz="0" w:space="0" w:color="auto"/>
            <w:left w:val="none" w:sz="0" w:space="0" w:color="auto"/>
            <w:bottom w:val="none" w:sz="0" w:space="0" w:color="auto"/>
            <w:right w:val="none" w:sz="0" w:space="0" w:color="auto"/>
          </w:divBdr>
        </w:div>
        <w:div w:id="55786237">
          <w:marLeft w:val="0"/>
          <w:marRight w:val="0"/>
          <w:marTop w:val="0"/>
          <w:marBottom w:val="0"/>
          <w:divBdr>
            <w:top w:val="none" w:sz="0" w:space="0" w:color="auto"/>
            <w:left w:val="none" w:sz="0" w:space="0" w:color="auto"/>
            <w:bottom w:val="none" w:sz="0" w:space="0" w:color="auto"/>
            <w:right w:val="none" w:sz="0" w:space="0" w:color="auto"/>
          </w:divBdr>
        </w:div>
        <w:div w:id="64107834">
          <w:marLeft w:val="0"/>
          <w:marRight w:val="0"/>
          <w:marTop w:val="0"/>
          <w:marBottom w:val="0"/>
          <w:divBdr>
            <w:top w:val="none" w:sz="0" w:space="0" w:color="auto"/>
            <w:left w:val="none" w:sz="0" w:space="0" w:color="auto"/>
            <w:bottom w:val="none" w:sz="0" w:space="0" w:color="auto"/>
            <w:right w:val="none" w:sz="0" w:space="0" w:color="auto"/>
          </w:divBdr>
        </w:div>
        <w:div w:id="2023243722">
          <w:marLeft w:val="0"/>
          <w:marRight w:val="0"/>
          <w:marTop w:val="0"/>
          <w:marBottom w:val="0"/>
          <w:divBdr>
            <w:top w:val="none" w:sz="0" w:space="0" w:color="auto"/>
            <w:left w:val="none" w:sz="0" w:space="0" w:color="auto"/>
            <w:bottom w:val="none" w:sz="0" w:space="0" w:color="auto"/>
            <w:right w:val="none" w:sz="0" w:space="0" w:color="auto"/>
          </w:divBdr>
        </w:div>
        <w:div w:id="492262556">
          <w:blockQuote w:val="1"/>
          <w:marLeft w:val="0"/>
          <w:marRight w:val="0"/>
          <w:marTop w:val="0"/>
          <w:marBottom w:val="300"/>
          <w:divBdr>
            <w:top w:val="none" w:sz="0" w:space="7" w:color="auto"/>
            <w:left w:val="single" w:sz="6" w:space="14" w:color="DDDDDD"/>
            <w:bottom w:val="none" w:sz="0" w:space="0" w:color="auto"/>
            <w:right w:val="none" w:sz="0" w:space="15"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ederick\AppData\Roaming\Microsoft\Templates\Bible%20Book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3D48A9-69A8-42B6-912B-3E80CA0232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Bible Books</Template>
  <TotalTime>0</TotalTime>
  <Pages>4</Pages>
  <Words>1276</Words>
  <Characters>7279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Hosea</vt:lpstr>
    </vt:vector>
  </TitlesOfParts>
  <Company/>
  <LinksUpToDate>false</LinksUpToDate>
  <CharactersWithSpaces>8538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Hosea</dc:title>
  <dc:subject/>
  <dc:creator>Hosea the Prophet</dc:creator>
  <cp:keywords/>
  <dc:description/>
  <cp:lastModifiedBy>Frederick Littlefield</cp:lastModifiedBy>
  <cp:revision>24</cp:revision>
  <cp:lastPrinted>2026-10-12T06:04:00Z</cp:lastPrinted>
  <dcterms:created xsi:type="dcterms:W3CDTF">2016-12-27T07:29:00Z</dcterms:created>
  <dcterms:modified xsi:type="dcterms:W3CDTF">2026-10-31T08:31:00Z</dcterms:modified>
  <cp:category/>
</cp:coreProperties>
</file>